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0" w:rsidRPr="008C6AC9" w:rsidRDefault="00C677D0" w:rsidP="00C677D0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Association</w:t>
      </w:r>
      <w:proofErr w:type="spellEnd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of </w:t>
      </w:r>
      <w:proofErr w:type="spellStart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the</w:t>
      </w:r>
      <w:proofErr w:type="spellEnd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8C6AC9">
        <w:rPr>
          <w:rStyle w:val="highlight"/>
          <w:rFonts w:ascii="Arial" w:hAnsi="Arial" w:cs="Arial"/>
          <w:bCs/>
          <w:i/>
          <w:color w:val="000000"/>
          <w:sz w:val="24"/>
          <w:szCs w:val="24"/>
        </w:rPr>
        <w:t>TG</w:t>
      </w:r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/</w:t>
      </w:r>
      <w:r w:rsidRPr="008C6AC9">
        <w:rPr>
          <w:rStyle w:val="highlight"/>
          <w:rFonts w:ascii="Arial" w:hAnsi="Arial" w:cs="Arial"/>
          <w:bCs/>
          <w:i/>
          <w:color w:val="000000"/>
          <w:sz w:val="24"/>
          <w:szCs w:val="24"/>
        </w:rPr>
        <w:t>HDL</w:t>
      </w:r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-</w:t>
      </w:r>
      <w:r w:rsidRPr="008C6AC9">
        <w:rPr>
          <w:rStyle w:val="highlight"/>
          <w:rFonts w:ascii="Arial" w:hAnsi="Arial" w:cs="Arial"/>
          <w:bCs/>
          <w:i/>
          <w:color w:val="000000"/>
          <w:sz w:val="24"/>
          <w:szCs w:val="24"/>
        </w:rPr>
        <w:t>C</w:t>
      </w:r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and</w:t>
      </w:r>
      <w:proofErr w:type="spellEnd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C6AC9">
        <w:rPr>
          <w:rFonts w:ascii="Arial" w:hAnsi="Arial" w:cs="Arial"/>
          <w:bCs/>
          <w:i/>
          <w:sz w:val="24"/>
          <w:szCs w:val="24"/>
          <w:lang w:val="en-GB"/>
        </w:rPr>
        <w:t>Monocyte</w:t>
      </w:r>
      <w:proofErr w:type="spellEnd"/>
      <w:r w:rsidRPr="008C6AC9">
        <w:rPr>
          <w:rFonts w:ascii="Arial" w:hAnsi="Arial" w:cs="Arial"/>
          <w:i/>
          <w:sz w:val="24"/>
          <w:szCs w:val="24"/>
          <w:lang w:val="en-GB"/>
        </w:rPr>
        <w:t xml:space="preserve"> Count/</w:t>
      </w:r>
      <w:r w:rsidRPr="008C6AC9">
        <w:rPr>
          <w:rFonts w:ascii="Arial" w:hAnsi="Arial" w:cs="Arial"/>
          <w:bCs/>
          <w:i/>
          <w:sz w:val="24"/>
          <w:szCs w:val="24"/>
          <w:lang w:val="en-GB"/>
        </w:rPr>
        <w:t xml:space="preserve">HDL-C </w:t>
      </w:r>
      <w:proofErr w:type="spellStart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ratios</w:t>
      </w:r>
      <w:proofErr w:type="spellEnd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>with</w:t>
      </w:r>
      <w:proofErr w:type="spellEnd"/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8C6AC9">
        <w:rPr>
          <w:rFonts w:ascii="Arial" w:hAnsi="Arial" w:cs="Arial"/>
          <w:i/>
          <w:sz w:val="24"/>
          <w:szCs w:val="24"/>
          <w:lang w:val="en-GB"/>
        </w:rPr>
        <w:t xml:space="preserve">coronary artery disease </w:t>
      </w:r>
      <w:r w:rsidRPr="008C6AC9">
        <w:rPr>
          <w:rFonts w:ascii="Arial" w:hAnsi="Arial" w:cs="Arial"/>
          <w:bCs/>
          <w:i/>
          <w:color w:val="000000"/>
          <w:sz w:val="24"/>
          <w:szCs w:val="24"/>
        </w:rPr>
        <w:t xml:space="preserve">in </w:t>
      </w:r>
      <w:r w:rsidRPr="008C6AC9">
        <w:rPr>
          <w:rFonts w:ascii="Arial" w:hAnsi="Arial" w:cs="Arial"/>
          <w:i/>
          <w:sz w:val="24"/>
          <w:szCs w:val="24"/>
          <w:lang w:val="en-GB"/>
        </w:rPr>
        <w:t xml:space="preserve">Non-ST segment elevation </w:t>
      </w:r>
      <w:r w:rsidRPr="008C6AC9">
        <w:rPr>
          <w:rFonts w:ascii="Arial" w:hAnsi="Arial" w:cs="Arial"/>
          <w:bCs/>
          <w:i/>
          <w:sz w:val="24"/>
          <w:szCs w:val="24"/>
          <w:lang w:val="en-GB"/>
        </w:rPr>
        <w:t>myocardial infarction</w:t>
      </w:r>
    </w:p>
    <w:p w:rsidR="003C3C3B" w:rsidRPr="008C2E27" w:rsidRDefault="00C677D0" w:rsidP="00C677D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C2E27">
        <w:rPr>
          <w:rFonts w:ascii="Arial" w:hAnsi="Arial" w:cs="Arial"/>
          <w:sz w:val="24"/>
          <w:szCs w:val="24"/>
        </w:rPr>
        <w:t>Author</w:t>
      </w:r>
      <w:proofErr w:type="spellEnd"/>
      <w:r w:rsidR="003C3C3B" w:rsidRPr="008C2E27">
        <w:rPr>
          <w:rFonts w:ascii="Arial" w:hAnsi="Arial" w:cs="Arial"/>
          <w:sz w:val="24"/>
          <w:szCs w:val="24"/>
        </w:rPr>
        <w:t>: Küçük, Uğur</w:t>
      </w:r>
    </w:p>
    <w:p w:rsidR="00C677D0" w:rsidRPr="008C2E27" w:rsidRDefault="003C3C3B" w:rsidP="00C677D0">
      <w:pPr>
        <w:spacing w:line="360" w:lineRule="auto"/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Mail </w:t>
      </w:r>
      <w:proofErr w:type="spellStart"/>
      <w:proofErr w:type="gramStart"/>
      <w:r w:rsidRPr="008C2E27">
        <w:rPr>
          <w:rFonts w:ascii="Arial" w:hAnsi="Arial" w:cs="Arial"/>
          <w:sz w:val="24"/>
          <w:szCs w:val="24"/>
        </w:rPr>
        <w:t>address</w:t>
      </w:r>
      <w:proofErr w:type="spellEnd"/>
      <w:r w:rsidRPr="008C2E27">
        <w:rPr>
          <w:rFonts w:ascii="Arial" w:hAnsi="Arial" w:cs="Arial"/>
          <w:sz w:val="24"/>
          <w:szCs w:val="24"/>
        </w:rPr>
        <w:t xml:space="preserve"> :drugurkucuk</w:t>
      </w:r>
      <w:proofErr w:type="gramEnd"/>
      <w:r w:rsidRPr="008C2E27">
        <w:rPr>
          <w:rFonts w:ascii="Arial" w:hAnsi="Arial" w:cs="Arial"/>
          <w:sz w:val="24"/>
          <w:szCs w:val="24"/>
        </w:rPr>
        <w:t>@hotmail.com</w:t>
      </w:r>
      <w:r w:rsidRPr="008C2E27">
        <w:rPr>
          <w:rFonts w:ascii="Arial" w:hAnsi="Arial" w:cs="Arial"/>
          <w:sz w:val="24"/>
          <w:szCs w:val="24"/>
        </w:rPr>
        <w:tab/>
      </w:r>
    </w:p>
    <w:p w:rsidR="003C3C3B" w:rsidRPr="008C2E27" w:rsidRDefault="003C3C3B" w:rsidP="00C677D0">
      <w:pPr>
        <w:spacing w:line="360" w:lineRule="auto"/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Sivas numune </w:t>
      </w:r>
      <w:proofErr w:type="spellStart"/>
      <w:r w:rsidRPr="008C2E27">
        <w:rPr>
          <w:rFonts w:ascii="Arial" w:hAnsi="Arial" w:cs="Arial"/>
          <w:sz w:val="24"/>
          <w:szCs w:val="24"/>
        </w:rPr>
        <w:t>state</w:t>
      </w:r>
      <w:proofErr w:type="spellEnd"/>
      <w:r w:rsidRPr="008C2E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E27">
        <w:rPr>
          <w:rFonts w:ascii="Arial" w:hAnsi="Arial" w:cs="Arial"/>
          <w:sz w:val="24"/>
          <w:szCs w:val="24"/>
        </w:rPr>
        <w:t>hospital</w:t>
      </w:r>
      <w:proofErr w:type="spellEnd"/>
      <w:r w:rsidRPr="008C2E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2E27">
        <w:rPr>
          <w:rFonts w:ascii="Arial" w:hAnsi="Arial" w:cs="Arial"/>
          <w:sz w:val="24"/>
          <w:szCs w:val="24"/>
        </w:rPr>
        <w:t>Cardiology</w:t>
      </w:r>
      <w:bookmarkStart w:id="0" w:name="_GoBack"/>
      <w:bookmarkEnd w:id="0"/>
      <w:proofErr w:type="spellEnd"/>
    </w:p>
    <w:p w:rsidR="003C3C3B" w:rsidRPr="008C2E27" w:rsidRDefault="003C3C3B" w:rsidP="00C677D0">
      <w:pPr>
        <w:spacing w:line="360" w:lineRule="auto"/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Sivas, </w:t>
      </w:r>
      <w:proofErr w:type="spellStart"/>
      <w:r w:rsidRPr="008C2E27">
        <w:rPr>
          <w:rFonts w:ascii="Arial" w:hAnsi="Arial" w:cs="Arial"/>
          <w:sz w:val="24"/>
          <w:szCs w:val="24"/>
        </w:rPr>
        <w:t>Turkey</w:t>
      </w:r>
      <w:proofErr w:type="spellEnd"/>
    </w:p>
    <w:p w:rsidR="008C2E27" w:rsidRPr="008C2E27" w:rsidRDefault="008C2E27" w:rsidP="008C2E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8C2E27">
        <w:rPr>
          <w:rFonts w:ascii="Arial" w:hAnsi="Arial" w:cs="Arial"/>
          <w:sz w:val="24"/>
          <w:szCs w:val="24"/>
        </w:rPr>
        <w:t>uthor</w:t>
      </w:r>
      <w:proofErr w:type="spellEnd"/>
      <w:r w:rsidRPr="008C2E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C2E27">
        <w:rPr>
          <w:rFonts w:ascii="Arial" w:hAnsi="Arial" w:cs="Arial"/>
          <w:sz w:val="24"/>
          <w:szCs w:val="24"/>
        </w:rPr>
        <w:t xml:space="preserve">Kurt, Recep </w:t>
      </w:r>
    </w:p>
    <w:p w:rsidR="008C2E27" w:rsidRPr="008C2E27" w:rsidRDefault="008C2E27" w:rsidP="008C2E27">
      <w:pPr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Pr="008C2E27">
        <w:rPr>
          <w:rFonts w:ascii="Arial" w:hAnsi="Arial" w:cs="Arial"/>
          <w:sz w:val="24"/>
          <w:szCs w:val="24"/>
        </w:rPr>
        <w:t>address</w:t>
      </w:r>
      <w:proofErr w:type="spellEnd"/>
      <w:r w:rsidRPr="008C2E27">
        <w:rPr>
          <w:rFonts w:ascii="Arial" w:hAnsi="Arial" w:cs="Arial"/>
          <w:sz w:val="24"/>
          <w:szCs w:val="24"/>
        </w:rPr>
        <w:t>:dr.recepkurt@hotmail.com</w:t>
      </w:r>
    </w:p>
    <w:p w:rsidR="008C2E27" w:rsidRDefault="008C2E27" w:rsidP="008C2E27">
      <w:pPr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Sivas numune </w:t>
      </w:r>
      <w:proofErr w:type="spellStart"/>
      <w:r w:rsidRPr="008C2E27">
        <w:rPr>
          <w:rFonts w:ascii="Arial" w:hAnsi="Arial" w:cs="Arial"/>
          <w:sz w:val="24"/>
          <w:szCs w:val="24"/>
        </w:rPr>
        <w:t>state</w:t>
      </w:r>
      <w:proofErr w:type="spellEnd"/>
      <w:r w:rsidRPr="008C2E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E27">
        <w:rPr>
          <w:rFonts w:ascii="Arial" w:hAnsi="Arial" w:cs="Arial"/>
          <w:sz w:val="24"/>
          <w:szCs w:val="24"/>
        </w:rPr>
        <w:t>hospital</w:t>
      </w:r>
      <w:proofErr w:type="spellEnd"/>
      <w:r w:rsidRPr="008C2E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2E27">
        <w:rPr>
          <w:rFonts w:ascii="Arial" w:hAnsi="Arial" w:cs="Arial"/>
          <w:sz w:val="24"/>
          <w:szCs w:val="24"/>
        </w:rPr>
        <w:t>Cardiology</w:t>
      </w:r>
      <w:proofErr w:type="spellEnd"/>
    </w:p>
    <w:p w:rsidR="008C2E27" w:rsidRPr="008C2E27" w:rsidRDefault="008C2E27" w:rsidP="008C2E27">
      <w:pPr>
        <w:spacing w:line="360" w:lineRule="auto"/>
        <w:rPr>
          <w:rFonts w:ascii="Arial" w:hAnsi="Arial" w:cs="Arial"/>
          <w:sz w:val="24"/>
          <w:szCs w:val="24"/>
        </w:rPr>
      </w:pPr>
      <w:r w:rsidRPr="008C2E27">
        <w:rPr>
          <w:rFonts w:ascii="Arial" w:hAnsi="Arial" w:cs="Arial"/>
          <w:sz w:val="24"/>
          <w:szCs w:val="24"/>
        </w:rPr>
        <w:t xml:space="preserve">Sivas, </w:t>
      </w:r>
      <w:proofErr w:type="spellStart"/>
      <w:r w:rsidRPr="008C2E27">
        <w:rPr>
          <w:rFonts w:ascii="Arial" w:hAnsi="Arial" w:cs="Arial"/>
          <w:sz w:val="24"/>
          <w:szCs w:val="24"/>
        </w:rPr>
        <w:t>Turkey</w:t>
      </w:r>
      <w:proofErr w:type="spellEnd"/>
    </w:p>
    <w:p w:rsidR="008C2E27" w:rsidRPr="008C6AC9" w:rsidRDefault="008C2E27" w:rsidP="00C677D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684EE4" w:rsidRPr="008C6AC9" w:rsidRDefault="00684EE4" w:rsidP="00684EE4">
      <w:pPr>
        <w:rPr>
          <w:i/>
          <w:sz w:val="32"/>
          <w:szCs w:val="32"/>
        </w:rPr>
      </w:pPr>
    </w:p>
    <w:sectPr w:rsidR="00684EE4" w:rsidRPr="008C6AC9" w:rsidSect="0058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84EE4"/>
    <w:rsid w:val="003C3C3B"/>
    <w:rsid w:val="00580A65"/>
    <w:rsid w:val="00684EE4"/>
    <w:rsid w:val="008C2E27"/>
    <w:rsid w:val="008C6AC9"/>
    <w:rsid w:val="00BD1E26"/>
    <w:rsid w:val="00C677D0"/>
    <w:rsid w:val="00DD1A74"/>
    <w:rsid w:val="00F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C67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personel</cp:lastModifiedBy>
  <cp:revision>10</cp:revision>
  <dcterms:created xsi:type="dcterms:W3CDTF">2018-12-09T20:39:00Z</dcterms:created>
  <dcterms:modified xsi:type="dcterms:W3CDTF">2019-02-20T18:15:00Z</dcterms:modified>
</cp:coreProperties>
</file>