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129" w:rsidRPr="00676129" w:rsidRDefault="00676129" w:rsidP="00676129">
      <w:pPr>
        <w:widowControl w:val="0"/>
        <w:autoSpaceDE w:val="0"/>
        <w:autoSpaceDN w:val="0"/>
        <w:spacing w:before="61" w:after="0" w:line="322" w:lineRule="exact"/>
        <w:rPr>
          <w:rFonts w:ascii="Times New Roman" w:eastAsia="Times New Roman" w:hAnsi="Times New Roman" w:cs="Times New Roman"/>
          <w:b/>
          <w:sz w:val="28"/>
          <w:lang w:val="en-US" w:bidi="en-US"/>
        </w:rPr>
      </w:pPr>
      <w:r w:rsidRPr="00676129">
        <w:rPr>
          <w:rFonts w:ascii="Times New Roman" w:eastAsia="Times New Roman" w:hAnsi="Times New Roman" w:cs="Times New Roman"/>
          <w:b/>
          <w:sz w:val="28"/>
          <w:lang w:val="en-US" w:bidi="en-US"/>
        </w:rPr>
        <w:t>Uric Acid and P-Wave Dispersion in Subjects with Heart Failure</w:t>
      </w:r>
    </w:p>
    <w:p w:rsidR="00676129" w:rsidRPr="00676129" w:rsidRDefault="00676129" w:rsidP="00676129">
      <w:pPr>
        <w:widowControl w:val="0"/>
        <w:autoSpaceDE w:val="0"/>
        <w:autoSpaceDN w:val="0"/>
        <w:spacing w:after="0" w:line="240" w:lineRule="auto"/>
        <w:ind w:right="6836"/>
        <w:outlineLvl w:val="0"/>
        <w:rPr>
          <w:rFonts w:ascii="Times New Roman" w:eastAsia="Times New Roman" w:hAnsi="Times New Roman" w:cs="Times New Roman"/>
          <w:b/>
          <w:bCs/>
          <w:sz w:val="24"/>
          <w:szCs w:val="24"/>
          <w:lang w:val="en-US" w:bidi="en-US"/>
        </w:rPr>
      </w:pPr>
      <w:r w:rsidRPr="00676129">
        <w:rPr>
          <w:rFonts w:ascii="Times New Roman" w:eastAsia="Times New Roman" w:hAnsi="Times New Roman" w:cs="Times New Roman"/>
          <w:b/>
          <w:bCs/>
          <w:sz w:val="24"/>
          <w:szCs w:val="24"/>
          <w:lang w:val="en-US" w:bidi="en-US"/>
        </w:rPr>
        <w:t>Abstract Background/Purpose</w:t>
      </w:r>
    </w:p>
    <w:p w:rsidR="00676129" w:rsidRPr="00676129" w:rsidRDefault="00676129" w:rsidP="00676129">
      <w:pPr>
        <w:widowControl w:val="0"/>
        <w:autoSpaceDE w:val="0"/>
        <w:autoSpaceDN w:val="0"/>
        <w:spacing w:after="0" w:line="240" w:lineRule="auto"/>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Uric acid is used as a marker of cardiovascular risk, which is associated with oxidative stress and inflammation.</w:t>
      </w:r>
    </w:p>
    <w:p w:rsidR="00676129" w:rsidRPr="00676129" w:rsidRDefault="00676129" w:rsidP="00676129">
      <w:pPr>
        <w:widowControl w:val="0"/>
        <w:autoSpaceDE w:val="0"/>
        <w:autoSpaceDN w:val="0"/>
        <w:spacing w:after="0" w:line="240" w:lineRule="auto"/>
        <w:ind w:right="120"/>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P-wave dispersion (PWD) is an electrocardiographic measure, which shows heterogeneity of atrial depolarization. It has been demonstrated that there is an association of increased PWD with atrial fibrillation. This article’s goal was to investigate the relationship between PWD and uric acid in subjects with heart failure (HF).</w:t>
      </w:r>
    </w:p>
    <w:p w:rsidR="00676129" w:rsidRPr="00676129" w:rsidRDefault="00676129" w:rsidP="00676129">
      <w:pPr>
        <w:widowControl w:val="0"/>
        <w:autoSpaceDE w:val="0"/>
        <w:autoSpaceDN w:val="0"/>
        <w:spacing w:before="1" w:after="0" w:line="275" w:lineRule="exact"/>
        <w:outlineLvl w:val="0"/>
        <w:rPr>
          <w:rFonts w:ascii="Times New Roman" w:eastAsia="Times New Roman" w:hAnsi="Times New Roman" w:cs="Times New Roman"/>
          <w:b/>
          <w:bCs/>
          <w:sz w:val="24"/>
          <w:szCs w:val="24"/>
          <w:lang w:val="en-US" w:bidi="en-US"/>
        </w:rPr>
      </w:pPr>
      <w:r w:rsidRPr="00676129">
        <w:rPr>
          <w:rFonts w:ascii="Times New Roman" w:eastAsia="Times New Roman" w:hAnsi="Times New Roman" w:cs="Times New Roman"/>
          <w:b/>
          <w:bCs/>
          <w:sz w:val="24"/>
          <w:szCs w:val="24"/>
          <w:lang w:val="en-US" w:bidi="en-US"/>
        </w:rPr>
        <w:t>Methods</w:t>
      </w:r>
    </w:p>
    <w:p w:rsidR="00676129" w:rsidRPr="00676129" w:rsidRDefault="00676129" w:rsidP="00676129">
      <w:pPr>
        <w:widowControl w:val="0"/>
        <w:autoSpaceDE w:val="0"/>
        <w:autoSpaceDN w:val="0"/>
        <w:spacing w:after="0" w:line="240" w:lineRule="auto"/>
        <w:ind w:right="118"/>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This descriptive, cross-sectional study included a total of 315 stable HF outpatients. The subjects were classified into two groups in accordance with their PWD: the normal PWD group consisted of subjects with a PWD lower than 40 ms (n=201), and the increased PWD group consisted of subjects with a PWD higher than or equal to 40 ms (increased PWD)</w:t>
      </w:r>
      <w:r w:rsidRPr="00676129">
        <w:rPr>
          <w:rFonts w:ascii="Times New Roman" w:eastAsia="Times New Roman" w:hAnsi="Times New Roman" w:cs="Times New Roman"/>
          <w:spacing w:val="-3"/>
          <w:sz w:val="24"/>
          <w:szCs w:val="24"/>
          <w:lang w:val="en-US" w:bidi="en-US"/>
        </w:rPr>
        <w:t xml:space="preserve"> </w:t>
      </w:r>
      <w:r w:rsidRPr="00676129">
        <w:rPr>
          <w:rFonts w:ascii="Times New Roman" w:eastAsia="Times New Roman" w:hAnsi="Times New Roman" w:cs="Times New Roman"/>
          <w:sz w:val="24"/>
          <w:szCs w:val="24"/>
          <w:lang w:val="en-US" w:bidi="en-US"/>
        </w:rPr>
        <w:t>(n=114).</w:t>
      </w:r>
    </w:p>
    <w:p w:rsidR="00676129" w:rsidRPr="00676129" w:rsidRDefault="00676129" w:rsidP="00676129">
      <w:pPr>
        <w:widowControl w:val="0"/>
        <w:autoSpaceDE w:val="0"/>
        <w:autoSpaceDN w:val="0"/>
        <w:spacing w:before="1" w:after="0" w:line="275" w:lineRule="exact"/>
        <w:outlineLvl w:val="0"/>
        <w:rPr>
          <w:rFonts w:ascii="Times New Roman" w:eastAsia="Times New Roman" w:hAnsi="Times New Roman" w:cs="Times New Roman"/>
          <w:b/>
          <w:bCs/>
          <w:sz w:val="24"/>
          <w:szCs w:val="24"/>
          <w:lang w:val="en-US" w:bidi="en-US"/>
        </w:rPr>
      </w:pPr>
      <w:r w:rsidRPr="00676129">
        <w:rPr>
          <w:rFonts w:ascii="Times New Roman" w:eastAsia="Times New Roman" w:hAnsi="Times New Roman" w:cs="Times New Roman"/>
          <w:b/>
          <w:bCs/>
          <w:sz w:val="24"/>
          <w:szCs w:val="24"/>
          <w:lang w:val="en-US" w:bidi="en-US"/>
        </w:rPr>
        <w:t>Results</w:t>
      </w:r>
    </w:p>
    <w:p w:rsidR="00676129" w:rsidRPr="00676129" w:rsidRDefault="00676129" w:rsidP="00676129">
      <w:pPr>
        <w:widowControl w:val="0"/>
        <w:autoSpaceDE w:val="0"/>
        <w:autoSpaceDN w:val="0"/>
        <w:spacing w:after="0" w:line="240" w:lineRule="auto"/>
        <w:ind w:right="116"/>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Significantly higher uric acid levels were determined in the increased PWD group, in comparison with the normal PWD group [7.4 ±1.6 mg/dL, vs. 6.5±1.6 mg/dL p&lt;0.001]. Univariate analyses revealed an association between uric acid, blood urea nitrogen, systolic pulmonary artery pressure, left atrial diameter and increased PWD. In multivariate logistic regression analysis, there was an association of uric acid level (OR: 1.293; 95% CI: 1.106-1.511, p: 0.001), systolic pulmonary artery pressure (OR: 1.027; 95% CI: 1.011-1.044, p: 0.001), and left atrial diameter (OR: 1.754; 95% CI: 1.028-2.992, p: 0.039) with PWD. The receiver operating characteristics (ROC) curve analysis demonstrated that the optimal cut-off level of uric acid for predicting increased PWD was ≥ 7.1 mg/dL with a specificity of 77% and a sensitivity of 81%.</w:t>
      </w:r>
    </w:p>
    <w:p w:rsidR="00676129" w:rsidRPr="00676129" w:rsidRDefault="00676129" w:rsidP="00676129">
      <w:pPr>
        <w:widowControl w:val="0"/>
        <w:autoSpaceDE w:val="0"/>
        <w:autoSpaceDN w:val="0"/>
        <w:spacing w:after="0" w:line="240" w:lineRule="auto"/>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b/>
          <w:sz w:val="24"/>
          <w:szCs w:val="24"/>
          <w:lang w:val="en-US" w:bidi="en-US"/>
        </w:rPr>
        <w:t xml:space="preserve">Conclusion </w:t>
      </w:r>
      <w:r w:rsidRPr="00676129">
        <w:rPr>
          <w:rFonts w:ascii="Times New Roman" w:eastAsia="Times New Roman" w:hAnsi="Times New Roman" w:cs="Times New Roman"/>
          <w:sz w:val="24"/>
          <w:szCs w:val="24"/>
          <w:lang w:val="en-US" w:bidi="en-US"/>
        </w:rPr>
        <w:t>Our study results suggest that serum uric acid levels are independently correlated with PWD in subjects with HF.</w:t>
      </w:r>
    </w:p>
    <w:p w:rsidR="00CF2CAE" w:rsidRDefault="00CF2CAE" w:rsidP="00676129">
      <w:pPr>
        <w:widowControl w:val="0"/>
        <w:autoSpaceDE w:val="0"/>
        <w:autoSpaceDN w:val="0"/>
        <w:spacing w:after="0" w:line="240" w:lineRule="auto"/>
        <w:rPr>
          <w:rFonts w:ascii="Times New Roman" w:eastAsia="Times New Roman" w:hAnsi="Times New Roman" w:cs="Times New Roman"/>
          <w:sz w:val="24"/>
          <w:szCs w:val="24"/>
          <w:lang w:val="en-US" w:bidi="en-US"/>
        </w:rPr>
      </w:pPr>
    </w:p>
    <w:p w:rsidR="00676129" w:rsidRPr="00676129" w:rsidRDefault="00676129" w:rsidP="00676129">
      <w:pPr>
        <w:widowControl w:val="0"/>
        <w:autoSpaceDE w:val="0"/>
        <w:autoSpaceDN w:val="0"/>
        <w:spacing w:after="0" w:line="240" w:lineRule="auto"/>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Keywords: P-wave dispersion, uric acid, heart failure</w:t>
      </w:r>
    </w:p>
    <w:p w:rsidR="00676129" w:rsidRPr="00676129" w:rsidRDefault="00676129" w:rsidP="00676129">
      <w:pPr>
        <w:widowControl w:val="0"/>
        <w:autoSpaceDE w:val="0"/>
        <w:autoSpaceDN w:val="0"/>
        <w:spacing w:before="2" w:after="0" w:line="240" w:lineRule="auto"/>
        <w:rPr>
          <w:rFonts w:ascii="Times New Roman" w:eastAsia="Times New Roman" w:hAnsi="Times New Roman" w:cs="Times New Roman"/>
          <w:sz w:val="24"/>
          <w:szCs w:val="24"/>
          <w:lang w:val="en-US" w:bidi="en-US"/>
        </w:rPr>
      </w:pPr>
    </w:p>
    <w:p w:rsidR="00676129" w:rsidRPr="00676129" w:rsidRDefault="00676129" w:rsidP="00676129">
      <w:pPr>
        <w:widowControl w:val="0"/>
        <w:autoSpaceDE w:val="0"/>
        <w:autoSpaceDN w:val="0"/>
        <w:spacing w:after="0" w:line="275" w:lineRule="exact"/>
        <w:outlineLvl w:val="0"/>
        <w:rPr>
          <w:rFonts w:ascii="Times New Roman" w:eastAsia="Times New Roman" w:hAnsi="Times New Roman" w:cs="Times New Roman"/>
          <w:b/>
          <w:bCs/>
          <w:sz w:val="24"/>
          <w:szCs w:val="24"/>
          <w:lang w:val="en-US" w:bidi="en-US"/>
        </w:rPr>
      </w:pPr>
      <w:r w:rsidRPr="00676129">
        <w:rPr>
          <w:rFonts w:ascii="Times New Roman" w:eastAsia="Times New Roman" w:hAnsi="Times New Roman" w:cs="Times New Roman"/>
          <w:b/>
          <w:bCs/>
          <w:sz w:val="24"/>
          <w:szCs w:val="24"/>
          <w:lang w:val="en-US" w:bidi="en-US"/>
        </w:rPr>
        <w:t>Introduction</w:t>
      </w:r>
    </w:p>
    <w:p w:rsidR="00676129" w:rsidRPr="00676129" w:rsidRDefault="00676129" w:rsidP="00676129">
      <w:pPr>
        <w:widowControl w:val="0"/>
        <w:autoSpaceDE w:val="0"/>
        <w:autoSpaceDN w:val="0"/>
        <w:spacing w:before="6" w:after="0" w:line="232" w:lineRule="auto"/>
        <w:ind w:right="115"/>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Heart failure (HF) represents a complex clinical syndrome, which is related to high mortality and morbidity rates(Bui,2011). P-wave dispersion (PWD) is described as the difference between the longest and shortest P-wave durations on 12-lead electrocardiography (ECG). Furthermore, PWD is a non-invasive marker of heterogeneity of atrial depolarization (</w:t>
      </w:r>
      <w:r w:rsidRPr="00676129">
        <w:rPr>
          <w:rFonts w:ascii="Times New Roman" w:eastAsia="Times New Roman" w:hAnsi="Times New Roman" w:cs="Times New Roman"/>
          <w:sz w:val="24"/>
          <w:szCs w:val="24"/>
          <w:lang w:bidi="en-US"/>
        </w:rPr>
        <w:t>Aizawa,2017)</w:t>
      </w:r>
      <w:r w:rsidRPr="00676129">
        <w:rPr>
          <w:rFonts w:ascii="Times New Roman" w:eastAsia="Times New Roman" w:hAnsi="Times New Roman" w:cs="Times New Roman"/>
          <w:sz w:val="24"/>
          <w:szCs w:val="24"/>
          <w:lang w:val="en-US" w:bidi="en-US"/>
        </w:rPr>
        <w:t>. Several studies have shown that increased PWD can predict atrial fibrillation (AF)(</w:t>
      </w:r>
      <w:r w:rsidRPr="00676129">
        <w:rPr>
          <w:rFonts w:ascii="Times New Roman" w:eastAsia="Times New Roman" w:hAnsi="Times New Roman" w:cs="Times New Roman"/>
          <w:sz w:val="24"/>
          <w:szCs w:val="24"/>
          <w:lang w:bidi="en-US"/>
        </w:rPr>
        <w:t xml:space="preserve"> Pérez-Riera,2016)</w:t>
      </w:r>
      <w:r w:rsidRPr="00676129">
        <w:rPr>
          <w:rFonts w:ascii="Times New Roman" w:eastAsia="Times New Roman" w:hAnsi="Times New Roman" w:cs="Times New Roman"/>
          <w:sz w:val="24"/>
          <w:szCs w:val="24"/>
          <w:lang w:val="en-US" w:bidi="en-US"/>
        </w:rPr>
        <w:t>. AF  and HF commonly coexist. When they exist in conjunction, each condition has a more severe course with an increased risk of mortality(</w:t>
      </w:r>
      <w:r w:rsidRPr="00676129">
        <w:rPr>
          <w:rFonts w:ascii="Times New Roman" w:eastAsia="Times New Roman" w:hAnsi="Times New Roman" w:cs="Times New Roman"/>
          <w:color w:val="000000"/>
          <w:sz w:val="24"/>
          <w:szCs w:val="24"/>
          <w:shd w:val="clear" w:color="auto" w:fill="FFFFFF"/>
          <w:lang w:bidi="en-US"/>
        </w:rPr>
        <w:t>Carlisle,2019)</w:t>
      </w:r>
      <w:r w:rsidRPr="00676129">
        <w:rPr>
          <w:rFonts w:ascii="Times New Roman" w:eastAsia="Times New Roman" w:hAnsi="Times New Roman" w:cs="Times New Roman"/>
          <w:sz w:val="24"/>
          <w:szCs w:val="24"/>
          <w:lang w:val="en-US" w:bidi="en-US"/>
        </w:rPr>
        <w:t>. Previous studies have demonstrated that oxidative stress and inflammation can take a significant part in the development of AF in patients with HF(</w:t>
      </w:r>
      <w:r w:rsidRPr="00676129">
        <w:rPr>
          <w:rFonts w:ascii="Times New Roman" w:eastAsia="Times New Roman" w:hAnsi="Times New Roman" w:cs="Times New Roman"/>
          <w:color w:val="000000"/>
          <w:sz w:val="24"/>
          <w:szCs w:val="24"/>
          <w:shd w:val="clear" w:color="auto" w:fill="FFFFFF"/>
          <w:lang w:bidi="en-US"/>
        </w:rPr>
        <w:t>Oikonomou,2019)</w:t>
      </w:r>
      <w:r w:rsidRPr="00676129">
        <w:rPr>
          <w:rFonts w:ascii="Times New Roman" w:eastAsia="Times New Roman" w:hAnsi="Times New Roman" w:cs="Times New Roman"/>
          <w:sz w:val="24"/>
          <w:szCs w:val="24"/>
          <w:lang w:val="en-US" w:bidi="en-US"/>
        </w:rPr>
        <w:t xml:space="preserve"> .</w:t>
      </w:r>
    </w:p>
    <w:p w:rsidR="00676129" w:rsidRPr="00676129" w:rsidRDefault="00676129" w:rsidP="00676129">
      <w:pPr>
        <w:widowControl w:val="0"/>
        <w:autoSpaceDE w:val="0"/>
        <w:autoSpaceDN w:val="0"/>
        <w:spacing w:after="0" w:line="235" w:lineRule="auto"/>
        <w:ind w:right="119"/>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Uric acid, which represents the final product of purine metabolism, is a surrogate marker of inflammation and oxidative stress(Bergamini,2009). Its production is mediated by the xanthine oxidase enzyme. A correlation of increased levels of uric acid with oxidative stress, endothelial dysfunction, and cardiovascular risk has been revealed(Borghi,2018;Shao,2019; Zhao;2012) . Nevertheless, a relationship of increased uric acid levels with the development of AF has been shown in few studies. To the best of our knowledge, the relationship between uric acid levels and PWD, which is a predictor of AF, has not been studied in subjects with HF in the literature. This article’s goal was to examine the relationship between PWD and uric acid levels in HF subjects.</w:t>
      </w:r>
    </w:p>
    <w:p w:rsidR="00676129" w:rsidRPr="00676129" w:rsidRDefault="00676129" w:rsidP="00676129">
      <w:pPr>
        <w:widowControl w:val="0"/>
        <w:autoSpaceDE w:val="0"/>
        <w:autoSpaceDN w:val="0"/>
        <w:spacing w:after="0" w:line="235" w:lineRule="auto"/>
        <w:rPr>
          <w:rFonts w:ascii="Times New Roman" w:eastAsia="Times New Roman" w:hAnsi="Times New Roman" w:cs="Times New Roman"/>
          <w:lang w:val="en-US" w:bidi="en-US"/>
        </w:rPr>
        <w:sectPr w:rsidR="00676129" w:rsidRPr="00676129" w:rsidSect="00676129">
          <w:pgSz w:w="11910" w:h="16840"/>
          <w:pgMar w:top="1360" w:right="1320" w:bottom="280" w:left="1340" w:header="720" w:footer="720" w:gutter="0"/>
          <w:cols w:space="720"/>
        </w:sectPr>
      </w:pPr>
    </w:p>
    <w:p w:rsidR="00676129" w:rsidRPr="00676129" w:rsidRDefault="00676129" w:rsidP="00676129">
      <w:pPr>
        <w:widowControl w:val="0"/>
        <w:autoSpaceDE w:val="0"/>
        <w:autoSpaceDN w:val="0"/>
        <w:spacing w:before="62" w:after="0" w:line="275" w:lineRule="exact"/>
        <w:outlineLvl w:val="0"/>
        <w:rPr>
          <w:rFonts w:ascii="Times New Roman" w:eastAsia="Times New Roman" w:hAnsi="Times New Roman" w:cs="Times New Roman"/>
          <w:b/>
          <w:bCs/>
          <w:sz w:val="24"/>
          <w:szCs w:val="24"/>
          <w:lang w:val="en-US" w:bidi="en-US"/>
        </w:rPr>
      </w:pPr>
      <w:r w:rsidRPr="00676129">
        <w:rPr>
          <w:rFonts w:ascii="Times New Roman" w:eastAsia="Times New Roman" w:hAnsi="Times New Roman" w:cs="Times New Roman"/>
          <w:b/>
          <w:bCs/>
          <w:sz w:val="24"/>
          <w:szCs w:val="24"/>
          <w:lang w:val="en-US" w:bidi="en-US"/>
        </w:rPr>
        <w:lastRenderedPageBreak/>
        <w:t>Patients and Methods</w:t>
      </w:r>
    </w:p>
    <w:p w:rsidR="00676129" w:rsidRPr="00676129" w:rsidRDefault="00676129" w:rsidP="00676129">
      <w:pPr>
        <w:widowControl w:val="0"/>
        <w:autoSpaceDE w:val="0"/>
        <w:autoSpaceDN w:val="0"/>
        <w:spacing w:after="0" w:line="240" w:lineRule="auto"/>
        <w:ind w:right="116"/>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This descriptive, cross-sectional research involved a total of 315 (142 females and 173 males) outpatients with the New York Heart Association (NYHA) functional class II, III, and NYHA ambulatory functional Class IV HF. Left ventricular systolic dysfunction (a left ventricular ejection fraction of &lt;50 %) was determined in all of the subjects. 12-lead ECG and blood samples were obtained on the same day. Patients with thyroid dysfunction, gout, infectious diseases, atrial fibrillation, connective tissue diseases, neoplastic processes, neurologic disorders, end-stage renal disease, and patients taking drugs, which could influence uric acid metabolism (except for diuretics), were not included in the</w:t>
      </w:r>
      <w:r w:rsidRPr="00676129">
        <w:rPr>
          <w:rFonts w:ascii="Times New Roman" w:eastAsia="Times New Roman" w:hAnsi="Times New Roman" w:cs="Times New Roman"/>
          <w:spacing w:val="-4"/>
          <w:sz w:val="24"/>
          <w:szCs w:val="24"/>
          <w:lang w:val="en-US" w:bidi="en-US"/>
        </w:rPr>
        <w:t xml:space="preserve"> </w:t>
      </w:r>
      <w:r w:rsidRPr="00676129">
        <w:rPr>
          <w:rFonts w:ascii="Times New Roman" w:eastAsia="Times New Roman" w:hAnsi="Times New Roman" w:cs="Times New Roman"/>
          <w:sz w:val="24"/>
          <w:szCs w:val="24"/>
          <w:lang w:val="en-US" w:bidi="en-US"/>
        </w:rPr>
        <w:t>research.</w:t>
      </w:r>
    </w:p>
    <w:p w:rsidR="00676129" w:rsidRPr="00676129" w:rsidRDefault="00676129" w:rsidP="00676129">
      <w:pPr>
        <w:widowControl w:val="0"/>
        <w:autoSpaceDE w:val="0"/>
        <w:autoSpaceDN w:val="0"/>
        <w:spacing w:after="0" w:line="240" w:lineRule="auto"/>
        <w:ind w:right="118"/>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A written informed consent was received from every subject. The Ethics Committee of Cumhuriyet University (Sivas, Turkey) approved the study protocol. The research was carried following the principles of the Declaration of Helsinki.</w:t>
      </w:r>
    </w:p>
    <w:p w:rsidR="00676129" w:rsidRPr="00676129" w:rsidRDefault="00676129" w:rsidP="00676129">
      <w:pPr>
        <w:widowControl w:val="0"/>
        <w:autoSpaceDE w:val="0"/>
        <w:autoSpaceDN w:val="0"/>
        <w:spacing w:before="1" w:after="0" w:line="240" w:lineRule="auto"/>
        <w:rPr>
          <w:rFonts w:ascii="Times New Roman" w:eastAsia="Times New Roman" w:hAnsi="Times New Roman" w:cs="Times New Roman"/>
          <w:sz w:val="24"/>
          <w:szCs w:val="24"/>
          <w:lang w:val="en-US" w:bidi="en-US"/>
        </w:rPr>
      </w:pPr>
    </w:p>
    <w:p w:rsidR="00676129" w:rsidRPr="00676129" w:rsidRDefault="00676129" w:rsidP="00676129">
      <w:pPr>
        <w:widowControl w:val="0"/>
        <w:autoSpaceDE w:val="0"/>
        <w:autoSpaceDN w:val="0"/>
        <w:spacing w:before="1" w:after="0" w:line="275" w:lineRule="exact"/>
        <w:outlineLvl w:val="0"/>
        <w:rPr>
          <w:rFonts w:ascii="Times New Roman" w:eastAsia="Times New Roman" w:hAnsi="Times New Roman" w:cs="Times New Roman"/>
          <w:b/>
          <w:bCs/>
          <w:sz w:val="24"/>
          <w:szCs w:val="24"/>
          <w:lang w:val="en-US" w:bidi="en-US"/>
        </w:rPr>
      </w:pPr>
      <w:r w:rsidRPr="00676129">
        <w:rPr>
          <w:rFonts w:ascii="Times New Roman" w:eastAsia="Times New Roman" w:hAnsi="Times New Roman" w:cs="Times New Roman"/>
          <w:b/>
          <w:bCs/>
          <w:sz w:val="24"/>
          <w:szCs w:val="24"/>
          <w:lang w:val="en-US" w:bidi="en-US"/>
        </w:rPr>
        <w:t>ECG examination</w:t>
      </w:r>
    </w:p>
    <w:p w:rsidR="00676129" w:rsidRPr="00676129" w:rsidRDefault="00676129" w:rsidP="00676129">
      <w:pPr>
        <w:widowControl w:val="0"/>
        <w:autoSpaceDE w:val="0"/>
        <w:autoSpaceDN w:val="0"/>
        <w:spacing w:before="1" w:after="0" w:line="237" w:lineRule="auto"/>
        <w:ind w:right="118"/>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Twelve-lead ECG was acquired following a 10-min rest with a 20 mm/Mv amplitude and 50 mm/sec rate with the standard lead positions. The ECG readings were evaluated by two cardiologists, blinded to the patient data. The measurement of the P-wave duration was performed in all leads from the start of the P-wave, which was defined as the point at which the initial deflection of the P-wave crossed the isoelectric line, to the ending of the P-wave, which was defined as the point at which the final deflection of the P-wave crossed the isoelectric line. Increased PWD is defined as a PWD of ≥ 40 ms</w:t>
      </w:r>
      <w:r w:rsidR="00CF2CAE">
        <w:rPr>
          <w:rFonts w:ascii="Times New Roman" w:eastAsia="Times New Roman" w:hAnsi="Times New Roman" w:cs="Times New Roman"/>
          <w:sz w:val="24"/>
          <w:szCs w:val="24"/>
          <w:lang w:val="en-US" w:bidi="en-US"/>
        </w:rPr>
        <w:t>(Dilaveris,</w:t>
      </w:r>
      <w:r w:rsidR="00480FB2">
        <w:rPr>
          <w:rFonts w:ascii="Times New Roman" w:eastAsia="Times New Roman" w:hAnsi="Times New Roman" w:cs="Times New Roman"/>
          <w:sz w:val="24"/>
          <w:szCs w:val="24"/>
          <w:lang w:val="en-US" w:bidi="en-US"/>
        </w:rPr>
        <w:t>1998)</w:t>
      </w:r>
      <w:r w:rsidR="00CF2CAE">
        <w:rPr>
          <w:rFonts w:ascii="Times New Roman" w:eastAsia="Times New Roman" w:hAnsi="Times New Roman" w:cs="Times New Roman"/>
          <w:sz w:val="24"/>
          <w:szCs w:val="24"/>
          <w:lang w:val="en-US" w:bidi="en-US"/>
        </w:rPr>
        <w:t xml:space="preserve"> </w:t>
      </w:r>
      <w:r w:rsidRPr="00676129">
        <w:rPr>
          <w:rFonts w:ascii="Times New Roman" w:eastAsia="Times New Roman" w:hAnsi="Times New Roman" w:cs="Times New Roman"/>
          <w:sz w:val="24"/>
          <w:szCs w:val="24"/>
          <w:lang w:val="en-US" w:bidi="en-US"/>
        </w:rPr>
        <w:t>.</w:t>
      </w:r>
      <w:r w:rsidRPr="00676129">
        <w:rPr>
          <w:rFonts w:ascii="Times New Roman" w:eastAsia="Times New Roman" w:hAnsi="Times New Roman" w:cs="Times New Roman"/>
          <w:position w:val="9"/>
          <w:sz w:val="16"/>
          <w:szCs w:val="24"/>
          <w:lang w:val="en-US" w:bidi="en-US"/>
        </w:rPr>
        <w:t xml:space="preserve"> </w:t>
      </w:r>
      <w:r w:rsidRPr="00676129">
        <w:rPr>
          <w:rFonts w:ascii="Times New Roman" w:eastAsia="Times New Roman" w:hAnsi="Times New Roman" w:cs="Times New Roman"/>
          <w:sz w:val="24"/>
          <w:szCs w:val="24"/>
          <w:lang w:val="en-US" w:bidi="en-US"/>
        </w:rPr>
        <w:t>Increased PWD is associated with</w:t>
      </w:r>
      <w:r w:rsidRPr="00676129">
        <w:rPr>
          <w:rFonts w:ascii="Times New Roman" w:eastAsia="Times New Roman" w:hAnsi="Times New Roman" w:cs="Times New Roman"/>
          <w:spacing w:val="-3"/>
          <w:sz w:val="24"/>
          <w:szCs w:val="24"/>
          <w:lang w:val="en-US" w:bidi="en-US"/>
        </w:rPr>
        <w:t xml:space="preserve"> </w:t>
      </w:r>
      <w:r w:rsidRPr="00676129">
        <w:rPr>
          <w:rFonts w:ascii="Times New Roman" w:eastAsia="Times New Roman" w:hAnsi="Times New Roman" w:cs="Times New Roman"/>
          <w:sz w:val="24"/>
          <w:szCs w:val="24"/>
          <w:lang w:val="en-US" w:bidi="en-US"/>
        </w:rPr>
        <w:t>AF.</w:t>
      </w:r>
    </w:p>
    <w:p w:rsidR="00676129" w:rsidRPr="00676129" w:rsidRDefault="00676129" w:rsidP="00676129">
      <w:pPr>
        <w:widowControl w:val="0"/>
        <w:autoSpaceDE w:val="0"/>
        <w:autoSpaceDN w:val="0"/>
        <w:spacing w:before="2" w:after="0" w:line="240" w:lineRule="auto"/>
        <w:ind w:right="123"/>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Patients in the current research were classified into two groups based on their PWD: the normal PWD group with a PWD &lt;40 ms (n=201) and the increased PWD group with a PWD ≥40 ms (n=114).</w:t>
      </w:r>
    </w:p>
    <w:p w:rsidR="00676129" w:rsidRPr="00676129" w:rsidRDefault="00676129" w:rsidP="00676129">
      <w:pPr>
        <w:widowControl w:val="0"/>
        <w:autoSpaceDE w:val="0"/>
        <w:autoSpaceDN w:val="0"/>
        <w:spacing w:before="2" w:after="0" w:line="240" w:lineRule="auto"/>
        <w:rPr>
          <w:rFonts w:ascii="Times New Roman" w:eastAsia="Times New Roman" w:hAnsi="Times New Roman" w:cs="Times New Roman"/>
          <w:sz w:val="24"/>
          <w:szCs w:val="24"/>
          <w:lang w:val="en-US" w:bidi="en-US"/>
        </w:rPr>
      </w:pPr>
    </w:p>
    <w:p w:rsidR="00676129" w:rsidRPr="00676129" w:rsidRDefault="00676129" w:rsidP="00676129">
      <w:pPr>
        <w:widowControl w:val="0"/>
        <w:autoSpaceDE w:val="0"/>
        <w:autoSpaceDN w:val="0"/>
        <w:spacing w:after="0" w:line="274" w:lineRule="exact"/>
        <w:outlineLvl w:val="0"/>
        <w:rPr>
          <w:rFonts w:ascii="Times New Roman" w:eastAsia="Times New Roman" w:hAnsi="Times New Roman" w:cs="Times New Roman"/>
          <w:b/>
          <w:bCs/>
          <w:sz w:val="24"/>
          <w:szCs w:val="24"/>
          <w:lang w:val="en-US" w:bidi="en-US"/>
        </w:rPr>
      </w:pPr>
      <w:r w:rsidRPr="00676129">
        <w:rPr>
          <w:rFonts w:ascii="Times New Roman" w:eastAsia="Times New Roman" w:hAnsi="Times New Roman" w:cs="Times New Roman"/>
          <w:b/>
          <w:bCs/>
          <w:sz w:val="24"/>
          <w:szCs w:val="24"/>
          <w:lang w:val="en-US" w:bidi="en-US"/>
        </w:rPr>
        <w:t>Transthoracic echocardiography examination</w:t>
      </w:r>
    </w:p>
    <w:p w:rsidR="00676129" w:rsidRPr="00676129" w:rsidRDefault="00676129" w:rsidP="00676129">
      <w:pPr>
        <w:widowControl w:val="0"/>
        <w:autoSpaceDE w:val="0"/>
        <w:autoSpaceDN w:val="0"/>
        <w:spacing w:before="1" w:after="0" w:line="237" w:lineRule="auto"/>
        <w:ind w:right="116"/>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 xml:space="preserve">All patients underwent transthoracic echocardiography (TTE). TTE examinations were performed by means of a 2.5 MHz transducer and a Vivid 7 Dimension® (GE Vingmed Ultrasound AS, N-3190 Horten, Norway) echocardiography device. The measurements were carried out in a left-side decubitus position following a rest time of min through the standard parasternal long axis, short axis, and apical four- and five-chamber view windows. The measurements of the interventricular septum thickness, left ventricular posterior wall thickness, left ventricle (LV) end-systolic diameter, and LV end-diastolic diameter were made just below the mitral valve in the parasternal long-axis view using M-mode examination. In the parasternal long-axis view, M-mode examination was used to measure the left atrium size. The left ventricular ejection fraction was computed using the biplane Simpson’s method from apical four-chamber and two-chamber views in accordance with the recommendation of the American Society of Echocardiography </w:t>
      </w:r>
      <w:r w:rsidRPr="00676129">
        <w:rPr>
          <w:rFonts w:ascii="Times New Roman" w:eastAsia="Times New Roman" w:hAnsi="Times New Roman" w:cs="Times New Roman"/>
          <w:position w:val="9"/>
          <w:sz w:val="16"/>
          <w:szCs w:val="24"/>
          <w:lang w:val="en-US" w:bidi="en-US"/>
        </w:rPr>
        <w:t>14</w:t>
      </w:r>
      <w:r w:rsidRPr="00676129">
        <w:rPr>
          <w:rFonts w:ascii="Times New Roman" w:eastAsia="Times New Roman" w:hAnsi="Times New Roman" w:cs="Times New Roman"/>
          <w:sz w:val="24"/>
          <w:szCs w:val="24"/>
          <w:lang w:val="en-US" w:bidi="en-US"/>
        </w:rPr>
        <w:t>. The calculation of the systolic pulmonary artery pressure (SPAP) was performed by means of the peak velocity of tricuspid regurgitation and estimated right atrial pressure(Lancelotti,2010)</w:t>
      </w:r>
      <w:r w:rsidRPr="00676129">
        <w:rPr>
          <w:rFonts w:ascii="Times New Roman" w:eastAsia="Times New Roman" w:hAnsi="Times New Roman" w:cs="Times New Roman"/>
          <w:spacing w:val="-5"/>
          <w:sz w:val="24"/>
          <w:szCs w:val="24"/>
          <w:lang w:val="en-US" w:bidi="en-US"/>
        </w:rPr>
        <w:t xml:space="preserve"> </w:t>
      </w:r>
      <w:r w:rsidRPr="00676129">
        <w:rPr>
          <w:rFonts w:ascii="Times New Roman" w:eastAsia="Times New Roman" w:hAnsi="Times New Roman" w:cs="Times New Roman"/>
          <w:sz w:val="24"/>
          <w:szCs w:val="24"/>
          <w:lang w:val="en-US" w:bidi="en-US"/>
        </w:rPr>
        <w:t>.</w:t>
      </w:r>
    </w:p>
    <w:p w:rsidR="00676129" w:rsidRPr="00676129" w:rsidRDefault="00676129" w:rsidP="00676129">
      <w:pPr>
        <w:widowControl w:val="0"/>
        <w:autoSpaceDE w:val="0"/>
        <w:autoSpaceDN w:val="0"/>
        <w:spacing w:before="5" w:after="0" w:line="240" w:lineRule="auto"/>
        <w:rPr>
          <w:rFonts w:ascii="Times New Roman" w:eastAsia="Times New Roman" w:hAnsi="Times New Roman" w:cs="Times New Roman"/>
          <w:sz w:val="24"/>
          <w:szCs w:val="24"/>
          <w:lang w:val="en-US" w:bidi="en-US"/>
        </w:rPr>
      </w:pPr>
    </w:p>
    <w:p w:rsidR="00676129" w:rsidRDefault="00676129" w:rsidP="00676129">
      <w:pPr>
        <w:widowControl w:val="0"/>
        <w:autoSpaceDE w:val="0"/>
        <w:autoSpaceDN w:val="0"/>
        <w:spacing w:before="3" w:after="0" w:line="240" w:lineRule="auto"/>
        <w:rPr>
          <w:rFonts w:ascii="Times New Roman" w:eastAsia="Times New Roman" w:hAnsi="Times New Roman" w:cs="Times New Roman"/>
          <w:b/>
          <w:bCs/>
          <w:sz w:val="24"/>
          <w:szCs w:val="24"/>
          <w:lang w:val="en-US" w:bidi="en-US"/>
        </w:rPr>
      </w:pPr>
    </w:p>
    <w:p w:rsidR="00676129" w:rsidRDefault="00676129" w:rsidP="00676129">
      <w:pPr>
        <w:widowControl w:val="0"/>
        <w:autoSpaceDE w:val="0"/>
        <w:autoSpaceDN w:val="0"/>
        <w:spacing w:before="3" w:after="0" w:line="240" w:lineRule="auto"/>
        <w:rPr>
          <w:rFonts w:ascii="Times New Roman" w:eastAsia="Times New Roman" w:hAnsi="Times New Roman" w:cs="Times New Roman"/>
          <w:b/>
          <w:bCs/>
          <w:sz w:val="24"/>
          <w:szCs w:val="24"/>
          <w:lang w:val="en-US" w:bidi="en-US"/>
        </w:rPr>
      </w:pPr>
    </w:p>
    <w:p w:rsidR="00676129" w:rsidRDefault="00676129" w:rsidP="00676129">
      <w:pPr>
        <w:widowControl w:val="0"/>
        <w:autoSpaceDE w:val="0"/>
        <w:autoSpaceDN w:val="0"/>
        <w:spacing w:before="3" w:after="0" w:line="240" w:lineRule="auto"/>
        <w:rPr>
          <w:rFonts w:ascii="Times New Roman" w:eastAsia="Times New Roman" w:hAnsi="Times New Roman" w:cs="Times New Roman"/>
          <w:b/>
          <w:bCs/>
          <w:sz w:val="24"/>
          <w:szCs w:val="24"/>
          <w:lang w:val="en-US" w:bidi="en-US"/>
        </w:rPr>
      </w:pPr>
    </w:p>
    <w:p w:rsidR="00676129" w:rsidRDefault="00676129" w:rsidP="00676129">
      <w:pPr>
        <w:widowControl w:val="0"/>
        <w:autoSpaceDE w:val="0"/>
        <w:autoSpaceDN w:val="0"/>
        <w:spacing w:before="3" w:after="0" w:line="240" w:lineRule="auto"/>
        <w:rPr>
          <w:rFonts w:ascii="Times New Roman" w:eastAsia="Times New Roman" w:hAnsi="Times New Roman" w:cs="Times New Roman"/>
          <w:b/>
          <w:bCs/>
          <w:sz w:val="24"/>
          <w:szCs w:val="24"/>
          <w:lang w:val="en-US" w:bidi="en-US"/>
        </w:rPr>
      </w:pPr>
    </w:p>
    <w:p w:rsidR="00676129" w:rsidRDefault="00676129" w:rsidP="00676129">
      <w:pPr>
        <w:widowControl w:val="0"/>
        <w:autoSpaceDE w:val="0"/>
        <w:autoSpaceDN w:val="0"/>
        <w:spacing w:before="3" w:after="0" w:line="240" w:lineRule="auto"/>
        <w:rPr>
          <w:rFonts w:ascii="Times New Roman" w:eastAsia="Times New Roman" w:hAnsi="Times New Roman" w:cs="Times New Roman"/>
          <w:b/>
          <w:bCs/>
          <w:sz w:val="24"/>
          <w:szCs w:val="24"/>
          <w:lang w:val="en-US" w:bidi="en-US"/>
        </w:rPr>
      </w:pPr>
    </w:p>
    <w:p w:rsidR="00676129" w:rsidRDefault="00676129" w:rsidP="00676129">
      <w:pPr>
        <w:widowControl w:val="0"/>
        <w:autoSpaceDE w:val="0"/>
        <w:autoSpaceDN w:val="0"/>
        <w:spacing w:before="3" w:after="0" w:line="240" w:lineRule="auto"/>
        <w:rPr>
          <w:rFonts w:ascii="Times New Roman" w:eastAsia="Times New Roman" w:hAnsi="Times New Roman" w:cs="Times New Roman"/>
          <w:b/>
          <w:bCs/>
          <w:sz w:val="24"/>
          <w:szCs w:val="24"/>
          <w:lang w:val="en-US" w:bidi="en-US"/>
        </w:rPr>
      </w:pPr>
    </w:p>
    <w:p w:rsidR="00676129" w:rsidRDefault="00676129" w:rsidP="00676129">
      <w:pPr>
        <w:widowControl w:val="0"/>
        <w:autoSpaceDE w:val="0"/>
        <w:autoSpaceDN w:val="0"/>
        <w:spacing w:before="3" w:after="0" w:line="240" w:lineRule="auto"/>
        <w:rPr>
          <w:rFonts w:ascii="Times New Roman" w:eastAsia="Times New Roman" w:hAnsi="Times New Roman" w:cs="Times New Roman"/>
          <w:b/>
          <w:bCs/>
          <w:sz w:val="24"/>
          <w:szCs w:val="24"/>
          <w:lang w:val="en-US" w:bidi="en-US"/>
        </w:rPr>
      </w:pPr>
    </w:p>
    <w:p w:rsidR="00676129" w:rsidRPr="00676129" w:rsidRDefault="00676129" w:rsidP="00676129">
      <w:pPr>
        <w:widowControl w:val="0"/>
        <w:autoSpaceDE w:val="0"/>
        <w:autoSpaceDN w:val="0"/>
        <w:spacing w:before="3" w:after="0" w:line="240" w:lineRule="auto"/>
        <w:rPr>
          <w:rFonts w:ascii="Times New Roman" w:eastAsia="Times New Roman" w:hAnsi="Times New Roman" w:cs="Times New Roman"/>
          <w:sz w:val="24"/>
          <w:szCs w:val="24"/>
          <w:lang w:val="en-US" w:bidi="en-US"/>
        </w:rPr>
      </w:pPr>
    </w:p>
    <w:p w:rsidR="00676129" w:rsidRPr="00676129" w:rsidRDefault="00723F48" w:rsidP="00676129">
      <w:pPr>
        <w:widowControl w:val="0"/>
        <w:autoSpaceDE w:val="0"/>
        <w:autoSpaceDN w:val="0"/>
        <w:spacing w:before="2" w:after="0" w:line="235" w:lineRule="auto"/>
        <w:ind w:right="117"/>
        <w:jc w:val="both"/>
        <w:rPr>
          <w:rFonts w:ascii="Times New Roman" w:eastAsia="Times New Roman" w:hAnsi="Times New Roman" w:cs="Times New Roman"/>
          <w:sz w:val="24"/>
          <w:szCs w:val="24"/>
          <w:lang w:val="en-US" w:bidi="en-US"/>
        </w:rPr>
      </w:pPr>
      <w:r w:rsidRPr="00723F48">
        <w:rPr>
          <w:rFonts w:ascii="Times New Roman" w:eastAsia="Times New Roman" w:hAnsi="Times New Roman" w:cs="Times New Roman"/>
          <w:b/>
          <w:noProof/>
          <w:sz w:val="24"/>
          <w:szCs w:val="24"/>
          <w:lang w:val="en-US" w:eastAsia="tr-TR" w:bidi="en-US"/>
        </w:rPr>
        <w:lastRenderedPageBreak/>
        <w:pict>
          <v:shapetype id="_x0000_t32" coordsize="21600,21600" o:spt="32" o:oned="t" path="m,l21600,21600e" filled="f">
            <v:path arrowok="t" fillok="f" o:connecttype="none"/>
            <o:lock v:ext="edit" shapetype="t"/>
          </v:shapetype>
          <v:shape id="_x0000_s1038" type="#_x0000_t32" style="position:absolute;left:0;text-align:left;margin-left:0;margin-top:13pt;width:313.9pt;height:1.5pt;z-index:251663360" o:connectortype="straight"/>
        </w:pict>
      </w:r>
      <w:r w:rsidR="00676129" w:rsidRPr="00676129">
        <w:rPr>
          <w:rFonts w:ascii="Times New Roman" w:eastAsia="Times New Roman" w:hAnsi="Times New Roman" w:cs="Times New Roman"/>
          <w:b/>
          <w:sz w:val="24"/>
          <w:szCs w:val="24"/>
          <w:lang w:val="en-US" w:bidi="en-US"/>
        </w:rPr>
        <w:t>TABLE I</w:t>
      </w:r>
      <w:r w:rsidR="00676129" w:rsidRPr="00676129">
        <w:rPr>
          <w:rFonts w:ascii="Times New Roman" w:eastAsia="Times New Roman" w:hAnsi="Times New Roman" w:cs="Times New Roman"/>
          <w:sz w:val="24"/>
          <w:szCs w:val="24"/>
          <w:lang w:val="en-US" w:bidi="en-US"/>
        </w:rPr>
        <w:t xml:space="preserve">. </w:t>
      </w:r>
      <w:r w:rsidR="00676129" w:rsidRPr="00676129">
        <w:rPr>
          <w:rFonts w:ascii="Times New Roman" w:eastAsia="Times New Roman" w:hAnsi="Times New Roman" w:cs="Times New Roman"/>
          <w:b/>
          <w:sz w:val="24"/>
          <w:szCs w:val="24"/>
          <w:lang w:val="en-US" w:bidi="en-US"/>
        </w:rPr>
        <w:t>Baseline Characteristics of the Patients</w:t>
      </w:r>
    </w:p>
    <w:p w:rsidR="00676129" w:rsidRPr="00676129" w:rsidRDefault="00676129" w:rsidP="00676129">
      <w:pPr>
        <w:widowControl w:val="0"/>
        <w:autoSpaceDE w:val="0"/>
        <w:autoSpaceDN w:val="0"/>
        <w:spacing w:after="0" w:line="240" w:lineRule="auto"/>
        <w:rPr>
          <w:rFonts w:ascii="Times New Roman" w:eastAsia="Times New Roman" w:hAnsi="Times New Roman" w:cs="Times New Roman"/>
          <w:b/>
          <w:sz w:val="24"/>
          <w:szCs w:val="24"/>
          <w:lang w:val="en-US" w:bidi="en-US"/>
        </w:rPr>
      </w:pPr>
    </w:p>
    <w:p w:rsidR="00676129" w:rsidRPr="00676129" w:rsidRDefault="00676129" w:rsidP="00676129">
      <w:pPr>
        <w:widowControl w:val="0"/>
        <w:autoSpaceDE w:val="0"/>
        <w:autoSpaceDN w:val="0"/>
        <w:spacing w:after="0" w:line="240" w:lineRule="auto"/>
        <w:rPr>
          <w:rFonts w:ascii="Times New Roman" w:eastAsia="Times New Roman" w:hAnsi="Times New Roman" w:cs="Times New Roman"/>
          <w:b/>
          <w:sz w:val="24"/>
          <w:szCs w:val="24"/>
          <w:lang w:val="en-US" w:bidi="en-US"/>
        </w:rPr>
      </w:pPr>
      <w:r w:rsidRPr="00676129">
        <w:rPr>
          <w:rFonts w:ascii="Times New Roman" w:eastAsia="Times New Roman" w:hAnsi="Times New Roman" w:cs="Times New Roman"/>
          <w:b/>
          <w:sz w:val="24"/>
          <w:szCs w:val="24"/>
          <w:lang w:val="en-US" w:bidi="en-US"/>
        </w:rPr>
        <w:t xml:space="preserve">Variables                            All patients         </w:t>
      </w:r>
      <w:r w:rsidR="009D70E3">
        <w:rPr>
          <w:rFonts w:ascii="Times New Roman" w:eastAsia="Times New Roman" w:hAnsi="Times New Roman" w:cs="Times New Roman"/>
          <w:b/>
          <w:sz w:val="24"/>
          <w:szCs w:val="24"/>
          <w:lang w:val="en-US" w:bidi="en-US"/>
        </w:rPr>
        <w:t xml:space="preserve"> </w:t>
      </w:r>
      <w:r w:rsidRPr="00676129">
        <w:rPr>
          <w:rFonts w:ascii="Times New Roman" w:eastAsia="Times New Roman" w:hAnsi="Times New Roman" w:cs="Times New Roman"/>
          <w:b/>
          <w:sz w:val="24"/>
          <w:szCs w:val="24"/>
          <w:lang w:val="en-US" w:bidi="en-US"/>
        </w:rPr>
        <w:t xml:space="preserve"> Group 1            </w:t>
      </w:r>
      <w:r w:rsidR="009D70E3">
        <w:rPr>
          <w:rFonts w:ascii="Times New Roman" w:eastAsia="Times New Roman" w:hAnsi="Times New Roman" w:cs="Times New Roman"/>
          <w:b/>
          <w:sz w:val="24"/>
          <w:szCs w:val="24"/>
          <w:lang w:val="en-US" w:bidi="en-US"/>
        </w:rPr>
        <w:t xml:space="preserve">  </w:t>
      </w:r>
      <w:r w:rsidRPr="00676129">
        <w:rPr>
          <w:rFonts w:ascii="Times New Roman" w:eastAsia="Times New Roman" w:hAnsi="Times New Roman" w:cs="Times New Roman"/>
          <w:b/>
          <w:sz w:val="24"/>
          <w:szCs w:val="24"/>
          <w:lang w:val="en-US" w:bidi="en-US"/>
        </w:rPr>
        <w:t xml:space="preserve"> Group 2                      </w:t>
      </w:r>
      <w:r w:rsidR="009D70E3">
        <w:rPr>
          <w:rFonts w:ascii="Times New Roman" w:eastAsia="Times New Roman" w:hAnsi="Times New Roman" w:cs="Times New Roman"/>
          <w:b/>
          <w:sz w:val="24"/>
          <w:szCs w:val="24"/>
          <w:lang w:val="en-US" w:bidi="en-US"/>
        </w:rPr>
        <w:t xml:space="preserve">    </w:t>
      </w:r>
      <w:r w:rsidRPr="00676129">
        <w:rPr>
          <w:rFonts w:ascii="Times New Roman" w:eastAsia="Times New Roman" w:hAnsi="Times New Roman" w:cs="Times New Roman"/>
          <w:b/>
          <w:sz w:val="24"/>
          <w:szCs w:val="24"/>
          <w:lang w:val="en-US" w:bidi="en-US"/>
        </w:rPr>
        <w:t xml:space="preserve">p value </w:t>
      </w:r>
    </w:p>
    <w:p w:rsidR="00676129" w:rsidRPr="00676129" w:rsidRDefault="00676129" w:rsidP="00676129">
      <w:pPr>
        <w:widowControl w:val="0"/>
        <w:autoSpaceDE w:val="0"/>
        <w:autoSpaceDN w:val="0"/>
        <w:spacing w:after="0" w:line="240" w:lineRule="auto"/>
        <w:jc w:val="center"/>
        <w:rPr>
          <w:rFonts w:ascii="Times New Roman" w:eastAsia="Times New Roman" w:hAnsi="Times New Roman" w:cs="Times New Roman"/>
          <w:b/>
          <w:sz w:val="24"/>
          <w:szCs w:val="24"/>
          <w:lang w:val="en-US" w:bidi="en-US"/>
        </w:rPr>
      </w:pPr>
      <w:r w:rsidRPr="00676129">
        <w:rPr>
          <w:rFonts w:ascii="Times New Roman" w:eastAsia="Times New Roman" w:hAnsi="Times New Roman" w:cs="Times New Roman"/>
          <w:b/>
          <w:sz w:val="24"/>
          <w:szCs w:val="24"/>
          <w:lang w:val="en-US" w:bidi="en-US"/>
        </w:rPr>
        <w:t xml:space="preserve">                                         (PWD&lt;40ms)     (PWD ≥40ms)</w:t>
      </w:r>
    </w:p>
    <w:p w:rsidR="00676129" w:rsidRPr="00676129" w:rsidRDefault="00676129" w:rsidP="00676129">
      <w:pPr>
        <w:widowControl w:val="0"/>
        <w:autoSpaceDE w:val="0"/>
        <w:autoSpaceDN w:val="0"/>
        <w:spacing w:after="0" w:line="240" w:lineRule="auto"/>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b/>
          <w:sz w:val="24"/>
          <w:szCs w:val="24"/>
          <w:lang w:val="en-US" w:bidi="en-US"/>
        </w:rPr>
        <w:t xml:space="preserve">                                                 </w:t>
      </w:r>
      <w:r w:rsidRPr="00676129">
        <w:rPr>
          <w:rFonts w:ascii="Times New Roman" w:eastAsia="Times New Roman" w:hAnsi="Times New Roman" w:cs="Times New Roman"/>
          <w:sz w:val="24"/>
          <w:szCs w:val="24"/>
          <w:lang w:val="en-US" w:bidi="en-US"/>
        </w:rPr>
        <w:t>(n=315)              (n=201)               (n=114)</w:t>
      </w:r>
    </w:p>
    <w:p w:rsidR="00676129" w:rsidRPr="00676129" w:rsidRDefault="00723F48" w:rsidP="00676129">
      <w:pPr>
        <w:widowControl w:val="0"/>
        <w:autoSpaceDE w:val="0"/>
        <w:autoSpaceDN w:val="0"/>
        <w:spacing w:after="0" w:line="240" w:lineRule="auto"/>
        <w:rPr>
          <w:rFonts w:ascii="Times New Roman" w:eastAsia="Times New Roman" w:hAnsi="Times New Roman" w:cs="Times New Roman"/>
          <w:b/>
          <w:sz w:val="24"/>
          <w:szCs w:val="24"/>
          <w:lang w:val="en-US" w:bidi="en-US"/>
        </w:rPr>
      </w:pPr>
      <w:r w:rsidRPr="00723F48">
        <w:rPr>
          <w:rFonts w:ascii="Times New Roman" w:eastAsia="Times New Roman" w:hAnsi="Times New Roman" w:cs="Times New Roman"/>
          <w:b/>
          <w:noProof/>
          <w:sz w:val="24"/>
          <w:szCs w:val="24"/>
          <w:lang w:val="en-US" w:eastAsia="tr-TR" w:bidi="en-US"/>
        </w:rPr>
        <w:pict>
          <v:shape id="_x0000_s1039" type="#_x0000_t32" style="position:absolute;margin-left:0;margin-top:9.1pt;width:504.75pt;height:1.5pt;z-index:251664384" o:connectortype="straight"/>
        </w:pict>
      </w:r>
    </w:p>
    <w:p w:rsidR="00676129" w:rsidRPr="00676129" w:rsidRDefault="00676129" w:rsidP="00676129">
      <w:pPr>
        <w:widowControl w:val="0"/>
        <w:autoSpaceDE w:val="0"/>
        <w:autoSpaceDN w:val="0"/>
        <w:spacing w:after="0" w:line="240" w:lineRule="auto"/>
        <w:rPr>
          <w:rFonts w:ascii="Times New Roman" w:eastAsia="Times New Roman" w:hAnsi="Times New Roman" w:cs="Times New Roman"/>
          <w:b/>
          <w:sz w:val="24"/>
          <w:szCs w:val="24"/>
          <w:lang w:val="en-US" w:bidi="en-US"/>
        </w:rPr>
      </w:pPr>
      <w:r w:rsidRPr="00676129">
        <w:rPr>
          <w:rFonts w:ascii="Times New Roman" w:eastAsia="Times New Roman" w:hAnsi="Times New Roman" w:cs="Times New Roman"/>
          <w:b/>
          <w:sz w:val="24"/>
          <w:szCs w:val="24"/>
          <w:lang w:val="en-US" w:bidi="en-US"/>
        </w:rPr>
        <w:t>Baseline charecteristics</w:t>
      </w:r>
    </w:p>
    <w:p w:rsidR="00676129" w:rsidRPr="00676129" w:rsidRDefault="00676129" w:rsidP="00676129">
      <w:pPr>
        <w:widowControl w:val="0"/>
        <w:autoSpaceDE w:val="0"/>
        <w:autoSpaceDN w:val="0"/>
        <w:spacing w:after="0" w:line="240" w:lineRule="auto"/>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 xml:space="preserve">Age (yr)                                   65 </w:t>
      </w:r>
      <w:bookmarkStart w:id="0" w:name="_Hlk526948822"/>
      <w:r w:rsidRPr="00676129">
        <w:rPr>
          <w:rFonts w:ascii="Times New Roman" w:eastAsia="Times New Roman" w:hAnsi="Times New Roman" w:cs="Calibri"/>
          <w:sz w:val="24"/>
          <w:szCs w:val="24"/>
          <w:lang w:val="en-US" w:bidi="en-US"/>
        </w:rPr>
        <w:t>±</w:t>
      </w:r>
      <w:bookmarkEnd w:id="0"/>
      <w:r w:rsidRPr="00676129">
        <w:rPr>
          <w:rFonts w:ascii="Times New Roman" w:eastAsia="Times New Roman" w:hAnsi="Times New Roman" w:cs="Calibri"/>
          <w:sz w:val="24"/>
          <w:szCs w:val="24"/>
          <w:lang w:val="en-US" w:bidi="en-US"/>
        </w:rPr>
        <w:t xml:space="preserve"> 12                65±13                 66 ±12                       </w:t>
      </w:r>
      <w:r>
        <w:rPr>
          <w:rFonts w:ascii="Times New Roman" w:eastAsia="Times New Roman" w:hAnsi="Times New Roman" w:cs="Calibri"/>
          <w:sz w:val="24"/>
          <w:szCs w:val="24"/>
          <w:lang w:val="en-US" w:bidi="en-US"/>
        </w:rPr>
        <w:t xml:space="preserve">   </w:t>
      </w:r>
      <w:r w:rsidRPr="00676129">
        <w:rPr>
          <w:rFonts w:ascii="Times New Roman" w:eastAsia="Times New Roman" w:hAnsi="Times New Roman" w:cs="Calibri"/>
          <w:sz w:val="24"/>
          <w:szCs w:val="24"/>
          <w:lang w:val="en-US" w:bidi="en-US"/>
        </w:rPr>
        <w:t>0,486</w:t>
      </w:r>
    </w:p>
    <w:p w:rsidR="00676129" w:rsidRPr="00676129" w:rsidRDefault="00676129" w:rsidP="00676129">
      <w:pPr>
        <w:widowControl w:val="0"/>
        <w:autoSpaceDE w:val="0"/>
        <w:autoSpaceDN w:val="0"/>
        <w:spacing w:after="0" w:line="240" w:lineRule="auto"/>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 xml:space="preserve">Female                                     142 (%45)           97(%48)             45(%40)     </w:t>
      </w:r>
      <w:r w:rsidR="009D70E3">
        <w:rPr>
          <w:rFonts w:ascii="Times New Roman" w:eastAsia="Times New Roman" w:hAnsi="Times New Roman" w:cs="Times New Roman"/>
          <w:sz w:val="24"/>
          <w:szCs w:val="24"/>
          <w:lang w:val="en-US" w:bidi="en-US"/>
        </w:rPr>
        <w:t xml:space="preserve">                   </w:t>
      </w:r>
      <w:r w:rsidRPr="00676129">
        <w:rPr>
          <w:rFonts w:ascii="Times New Roman" w:eastAsia="Times New Roman" w:hAnsi="Times New Roman" w:cs="Times New Roman"/>
          <w:sz w:val="24"/>
          <w:szCs w:val="24"/>
          <w:lang w:val="en-US" w:bidi="en-US"/>
        </w:rPr>
        <w:t xml:space="preserve">0,132                    </w:t>
      </w:r>
    </w:p>
    <w:p w:rsidR="00676129" w:rsidRPr="00676129" w:rsidRDefault="00676129" w:rsidP="00676129">
      <w:pPr>
        <w:widowControl w:val="0"/>
        <w:tabs>
          <w:tab w:val="left" w:pos="9150"/>
        </w:tabs>
        <w:autoSpaceDE w:val="0"/>
        <w:autoSpaceDN w:val="0"/>
        <w:spacing w:after="0" w:line="240" w:lineRule="auto"/>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 xml:space="preserve">Hypertension (%)                    190(%60)            122(%61)           68(%60)                     </w:t>
      </w:r>
      <w:r w:rsidR="009D70E3">
        <w:rPr>
          <w:rFonts w:ascii="Times New Roman" w:eastAsia="Times New Roman" w:hAnsi="Times New Roman" w:cs="Times New Roman"/>
          <w:sz w:val="24"/>
          <w:szCs w:val="24"/>
          <w:lang w:val="en-US" w:bidi="en-US"/>
        </w:rPr>
        <w:t xml:space="preserve"> </w:t>
      </w:r>
      <w:r w:rsidRPr="00676129">
        <w:rPr>
          <w:rFonts w:ascii="Times New Roman" w:eastAsia="Times New Roman" w:hAnsi="Times New Roman" w:cs="Times New Roman"/>
          <w:sz w:val="24"/>
          <w:szCs w:val="24"/>
          <w:lang w:val="en-US" w:bidi="en-US"/>
        </w:rPr>
        <w:t xml:space="preserve">  0,855</w:t>
      </w:r>
    </w:p>
    <w:p w:rsidR="00676129" w:rsidRPr="00676129" w:rsidRDefault="00676129" w:rsidP="00676129">
      <w:pPr>
        <w:widowControl w:val="0"/>
        <w:tabs>
          <w:tab w:val="left" w:pos="9150"/>
        </w:tabs>
        <w:autoSpaceDE w:val="0"/>
        <w:autoSpaceDN w:val="0"/>
        <w:spacing w:after="0" w:line="240" w:lineRule="auto"/>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Diabetes mellitus (%)              128(%41)</w:t>
      </w:r>
      <w:r w:rsidR="009D70E3">
        <w:rPr>
          <w:rFonts w:ascii="Times New Roman" w:eastAsia="Times New Roman" w:hAnsi="Times New Roman" w:cs="Times New Roman"/>
          <w:sz w:val="24"/>
          <w:szCs w:val="24"/>
          <w:lang w:val="en-US" w:bidi="en-US"/>
        </w:rPr>
        <w:t xml:space="preserve">            87(%43)            </w:t>
      </w:r>
      <w:r w:rsidRPr="00676129">
        <w:rPr>
          <w:rFonts w:ascii="Times New Roman" w:eastAsia="Times New Roman" w:hAnsi="Times New Roman" w:cs="Times New Roman"/>
          <w:sz w:val="24"/>
          <w:szCs w:val="24"/>
          <w:lang w:val="en-US" w:bidi="en-US"/>
        </w:rPr>
        <w:t xml:space="preserve">41(%36)                      </w:t>
      </w:r>
      <w:r>
        <w:rPr>
          <w:rFonts w:ascii="Times New Roman" w:eastAsia="Times New Roman" w:hAnsi="Times New Roman" w:cs="Times New Roman"/>
          <w:sz w:val="24"/>
          <w:szCs w:val="24"/>
          <w:lang w:val="en-US" w:bidi="en-US"/>
        </w:rPr>
        <w:t xml:space="preserve"> </w:t>
      </w:r>
      <w:r w:rsidR="009D70E3">
        <w:rPr>
          <w:rFonts w:ascii="Times New Roman" w:eastAsia="Times New Roman" w:hAnsi="Times New Roman" w:cs="Times New Roman"/>
          <w:sz w:val="24"/>
          <w:szCs w:val="24"/>
          <w:lang w:val="en-US" w:bidi="en-US"/>
        </w:rPr>
        <w:t xml:space="preserve"> </w:t>
      </w:r>
      <w:r w:rsidRPr="00676129">
        <w:rPr>
          <w:rFonts w:ascii="Times New Roman" w:eastAsia="Times New Roman" w:hAnsi="Times New Roman" w:cs="Times New Roman"/>
          <w:sz w:val="24"/>
          <w:szCs w:val="24"/>
          <w:lang w:val="en-US" w:bidi="en-US"/>
        </w:rPr>
        <w:t>0,204</w:t>
      </w:r>
    </w:p>
    <w:p w:rsidR="00676129" w:rsidRPr="00676129" w:rsidRDefault="00676129" w:rsidP="00676129">
      <w:pPr>
        <w:widowControl w:val="0"/>
        <w:tabs>
          <w:tab w:val="left" w:pos="3365"/>
        </w:tabs>
        <w:autoSpaceDE w:val="0"/>
        <w:autoSpaceDN w:val="0"/>
        <w:spacing w:after="0" w:line="240" w:lineRule="auto"/>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 xml:space="preserve">CAD(%)                                   224(%71)           140(%70)           84(%74)                       </w:t>
      </w:r>
      <w:r>
        <w:rPr>
          <w:rFonts w:ascii="Times New Roman" w:eastAsia="Times New Roman" w:hAnsi="Times New Roman" w:cs="Times New Roman"/>
          <w:sz w:val="24"/>
          <w:szCs w:val="24"/>
          <w:lang w:val="en-US" w:bidi="en-US"/>
        </w:rPr>
        <w:t xml:space="preserve"> </w:t>
      </w:r>
      <w:r w:rsidRPr="00676129">
        <w:rPr>
          <w:rFonts w:ascii="Times New Roman" w:eastAsia="Times New Roman" w:hAnsi="Times New Roman" w:cs="Times New Roman"/>
          <w:sz w:val="24"/>
          <w:szCs w:val="24"/>
          <w:lang w:val="en-US" w:bidi="en-US"/>
        </w:rPr>
        <w:t>0,440</w:t>
      </w:r>
    </w:p>
    <w:p w:rsidR="00676129" w:rsidRPr="00676129" w:rsidRDefault="00676129" w:rsidP="00676129">
      <w:pPr>
        <w:widowControl w:val="0"/>
        <w:tabs>
          <w:tab w:val="left" w:pos="3323"/>
          <w:tab w:val="center" w:pos="5233"/>
          <w:tab w:val="left" w:pos="6895"/>
          <w:tab w:val="left" w:pos="9208"/>
        </w:tabs>
        <w:autoSpaceDE w:val="0"/>
        <w:autoSpaceDN w:val="0"/>
        <w:spacing w:after="0" w:line="240" w:lineRule="auto"/>
        <w:rPr>
          <w:rFonts w:ascii="Times New Roman" w:eastAsia="Times New Roman" w:hAnsi="Times New Roman" w:cs="Calibri"/>
          <w:sz w:val="24"/>
          <w:szCs w:val="24"/>
          <w:lang w:val="en-US" w:bidi="en-US"/>
        </w:rPr>
      </w:pPr>
      <w:r w:rsidRPr="00676129">
        <w:rPr>
          <w:rFonts w:ascii="Times New Roman" w:eastAsia="Times New Roman" w:hAnsi="Times New Roman" w:cs="Times New Roman"/>
          <w:sz w:val="24"/>
          <w:szCs w:val="24"/>
          <w:lang w:val="en-US" w:bidi="en-US"/>
        </w:rPr>
        <w:t>BMI(kg/m</w:t>
      </w:r>
      <w:r w:rsidRPr="00676129">
        <w:rPr>
          <w:rFonts w:ascii="Times New Roman" w:eastAsia="Times New Roman" w:hAnsi="Times New Roman" w:cs="Times New Roman"/>
          <w:sz w:val="24"/>
          <w:szCs w:val="24"/>
          <w:vertAlign w:val="superscript"/>
          <w:lang w:val="en-US" w:bidi="en-US"/>
        </w:rPr>
        <w:t>2</w:t>
      </w:r>
      <w:r w:rsidRPr="00676129">
        <w:rPr>
          <w:rFonts w:ascii="Times New Roman" w:eastAsia="Times New Roman" w:hAnsi="Times New Roman" w:cs="Times New Roman"/>
          <w:sz w:val="24"/>
          <w:szCs w:val="24"/>
          <w:lang w:val="en-US" w:bidi="en-US"/>
        </w:rPr>
        <w:t xml:space="preserve">)                             </w:t>
      </w:r>
      <w:r>
        <w:rPr>
          <w:rFonts w:ascii="Times New Roman" w:eastAsia="Times New Roman" w:hAnsi="Times New Roman" w:cs="Times New Roman"/>
          <w:sz w:val="24"/>
          <w:szCs w:val="24"/>
          <w:lang w:val="en-US" w:bidi="en-US"/>
        </w:rPr>
        <w:t xml:space="preserve"> </w:t>
      </w:r>
      <w:r w:rsidRPr="00676129">
        <w:rPr>
          <w:rFonts w:ascii="Times New Roman" w:eastAsia="Times New Roman" w:hAnsi="Times New Roman" w:cs="Times New Roman"/>
          <w:sz w:val="24"/>
          <w:szCs w:val="24"/>
          <w:lang w:val="en-US" w:bidi="en-US"/>
        </w:rPr>
        <w:t>27</w:t>
      </w:r>
      <w:r w:rsidRPr="00676129">
        <w:rPr>
          <w:rFonts w:ascii="Times New Roman" w:eastAsia="Times New Roman" w:hAnsi="Times New Roman" w:cs="Calibri"/>
          <w:sz w:val="24"/>
          <w:szCs w:val="24"/>
          <w:lang w:val="en-US" w:bidi="en-US"/>
        </w:rPr>
        <w:t xml:space="preserve">±4,0                27±3,7               27±4,4      </w:t>
      </w:r>
      <w:r>
        <w:rPr>
          <w:rFonts w:ascii="Times New Roman" w:eastAsia="Times New Roman" w:hAnsi="Times New Roman" w:cs="Calibri"/>
          <w:sz w:val="24"/>
          <w:szCs w:val="24"/>
          <w:lang w:val="en-US" w:bidi="en-US"/>
        </w:rPr>
        <w:t xml:space="preserve">                   </w:t>
      </w:r>
      <w:r w:rsidR="009D70E3">
        <w:rPr>
          <w:rFonts w:ascii="Times New Roman" w:eastAsia="Times New Roman" w:hAnsi="Times New Roman" w:cs="Calibri"/>
          <w:sz w:val="24"/>
          <w:szCs w:val="24"/>
          <w:lang w:val="en-US" w:bidi="en-US"/>
        </w:rPr>
        <w:t xml:space="preserve"> </w:t>
      </w:r>
      <w:r>
        <w:rPr>
          <w:rFonts w:ascii="Times New Roman" w:eastAsia="Times New Roman" w:hAnsi="Times New Roman" w:cs="Calibri"/>
          <w:sz w:val="24"/>
          <w:szCs w:val="24"/>
          <w:lang w:val="en-US" w:bidi="en-US"/>
        </w:rPr>
        <w:t xml:space="preserve"> </w:t>
      </w:r>
      <w:r w:rsidRPr="00676129">
        <w:rPr>
          <w:rFonts w:ascii="Times New Roman" w:eastAsia="Times New Roman" w:hAnsi="Times New Roman" w:cs="Calibri"/>
          <w:sz w:val="24"/>
          <w:szCs w:val="24"/>
          <w:lang w:val="en-US" w:bidi="en-US"/>
        </w:rPr>
        <w:t>0,282</w:t>
      </w:r>
    </w:p>
    <w:p w:rsidR="00676129" w:rsidRPr="00676129" w:rsidRDefault="00676129" w:rsidP="00676129">
      <w:pPr>
        <w:widowControl w:val="0"/>
        <w:tabs>
          <w:tab w:val="left" w:pos="3323"/>
          <w:tab w:val="center" w:pos="5233"/>
          <w:tab w:val="left" w:pos="6895"/>
          <w:tab w:val="left" w:pos="9208"/>
        </w:tabs>
        <w:autoSpaceDE w:val="0"/>
        <w:autoSpaceDN w:val="0"/>
        <w:spacing w:after="0" w:line="240" w:lineRule="auto"/>
        <w:rPr>
          <w:rFonts w:ascii="Times New Roman" w:eastAsia="Times New Roman" w:hAnsi="Times New Roman" w:cs="Calibri"/>
          <w:sz w:val="24"/>
          <w:szCs w:val="24"/>
          <w:lang w:val="en-US" w:bidi="en-US"/>
        </w:rPr>
      </w:pPr>
      <w:r w:rsidRPr="00676129">
        <w:rPr>
          <w:rFonts w:ascii="Times New Roman" w:eastAsia="Times New Roman" w:hAnsi="Times New Roman" w:cs="Calibri"/>
          <w:sz w:val="24"/>
          <w:szCs w:val="24"/>
          <w:lang w:val="en-US" w:bidi="en-US"/>
        </w:rPr>
        <w:t>ACE/ARB(%)                          271(%86)           173(%86)           98</w:t>
      </w:r>
      <w:r>
        <w:rPr>
          <w:rFonts w:ascii="Times New Roman" w:eastAsia="Times New Roman" w:hAnsi="Times New Roman" w:cs="Calibri"/>
          <w:sz w:val="24"/>
          <w:szCs w:val="24"/>
          <w:lang w:val="en-US" w:bidi="en-US"/>
        </w:rPr>
        <w:t xml:space="preserve">(%86)                      </w:t>
      </w:r>
      <w:r w:rsidR="009D70E3">
        <w:rPr>
          <w:rFonts w:ascii="Times New Roman" w:eastAsia="Times New Roman" w:hAnsi="Times New Roman" w:cs="Calibri"/>
          <w:sz w:val="24"/>
          <w:szCs w:val="24"/>
          <w:lang w:val="en-US" w:bidi="en-US"/>
        </w:rPr>
        <w:t xml:space="preserve"> </w:t>
      </w:r>
      <w:r>
        <w:rPr>
          <w:rFonts w:ascii="Times New Roman" w:eastAsia="Times New Roman" w:hAnsi="Times New Roman" w:cs="Calibri"/>
          <w:sz w:val="24"/>
          <w:szCs w:val="24"/>
          <w:lang w:val="en-US" w:bidi="en-US"/>
        </w:rPr>
        <w:t xml:space="preserve"> </w:t>
      </w:r>
      <w:r w:rsidRPr="00676129">
        <w:rPr>
          <w:rFonts w:ascii="Times New Roman" w:eastAsia="Times New Roman" w:hAnsi="Times New Roman" w:cs="Calibri"/>
          <w:sz w:val="24"/>
          <w:szCs w:val="24"/>
          <w:lang w:val="en-US" w:bidi="en-US"/>
        </w:rPr>
        <w:t xml:space="preserve">1,000 </w:t>
      </w:r>
    </w:p>
    <w:p w:rsidR="00676129" w:rsidRPr="00676129" w:rsidRDefault="00676129" w:rsidP="0067612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autoSpaceDN w:val="0"/>
        <w:spacing w:after="0" w:line="240" w:lineRule="auto"/>
        <w:rPr>
          <w:rFonts w:ascii="Times New Roman" w:eastAsia="Times New Roman" w:hAnsi="Times New Roman" w:cs="Calibri"/>
          <w:sz w:val="24"/>
          <w:szCs w:val="24"/>
          <w:lang w:val="en-US" w:bidi="en-US"/>
        </w:rPr>
      </w:pPr>
      <w:r w:rsidRPr="00676129">
        <w:rPr>
          <w:rFonts w:ascii="Times New Roman" w:eastAsia="Times New Roman" w:hAnsi="Times New Roman" w:cs="Calibri"/>
          <w:sz w:val="24"/>
          <w:szCs w:val="24"/>
          <w:lang w:val="en-US" w:bidi="en-US"/>
        </w:rPr>
        <w:t xml:space="preserve">Beta blocker(%)                       284(%90)        </w:t>
      </w:r>
      <w:r w:rsidR="009D70E3">
        <w:rPr>
          <w:rFonts w:ascii="Times New Roman" w:eastAsia="Times New Roman" w:hAnsi="Times New Roman" w:cs="Calibri"/>
          <w:sz w:val="24"/>
          <w:szCs w:val="24"/>
          <w:lang w:val="en-US" w:bidi="en-US"/>
        </w:rPr>
        <w:t xml:space="preserve">   181(%90)           </w:t>
      </w:r>
      <w:r w:rsidRPr="00676129">
        <w:rPr>
          <w:rFonts w:ascii="Times New Roman" w:eastAsia="Times New Roman" w:hAnsi="Times New Roman" w:cs="Calibri"/>
          <w:sz w:val="24"/>
          <w:szCs w:val="24"/>
          <w:lang w:val="en-US" w:bidi="en-US"/>
        </w:rPr>
        <w:t>103</w:t>
      </w:r>
      <w:r>
        <w:rPr>
          <w:rFonts w:ascii="Times New Roman" w:eastAsia="Times New Roman" w:hAnsi="Times New Roman" w:cs="Calibri"/>
          <w:sz w:val="24"/>
          <w:szCs w:val="24"/>
          <w:lang w:val="en-US" w:bidi="en-US"/>
        </w:rPr>
        <w:t xml:space="preserve">(%90)                     </w:t>
      </w:r>
      <w:r w:rsidR="001F32AA">
        <w:rPr>
          <w:rFonts w:ascii="Times New Roman" w:eastAsia="Times New Roman" w:hAnsi="Times New Roman" w:cs="Calibri"/>
          <w:sz w:val="24"/>
          <w:szCs w:val="24"/>
          <w:lang w:val="en-US" w:bidi="en-US"/>
        </w:rPr>
        <w:t xml:space="preserve"> </w:t>
      </w:r>
      <w:r w:rsidRPr="00676129">
        <w:rPr>
          <w:rFonts w:ascii="Times New Roman" w:eastAsia="Times New Roman" w:hAnsi="Times New Roman" w:cs="Calibri"/>
          <w:sz w:val="24"/>
          <w:szCs w:val="24"/>
          <w:lang w:val="en-US" w:bidi="en-US"/>
        </w:rPr>
        <w:t>1,000</w:t>
      </w:r>
    </w:p>
    <w:p w:rsidR="00676129" w:rsidRPr="00676129" w:rsidRDefault="00676129" w:rsidP="00676129">
      <w:pPr>
        <w:widowControl w:val="0"/>
        <w:tabs>
          <w:tab w:val="left" w:pos="3323"/>
          <w:tab w:val="center" w:pos="5233"/>
          <w:tab w:val="left" w:pos="6895"/>
          <w:tab w:val="left" w:pos="9208"/>
        </w:tabs>
        <w:autoSpaceDE w:val="0"/>
        <w:autoSpaceDN w:val="0"/>
        <w:spacing w:after="0" w:line="240" w:lineRule="auto"/>
        <w:rPr>
          <w:rFonts w:ascii="Times New Roman" w:eastAsia="Times New Roman" w:hAnsi="Times New Roman" w:cs="Calibri"/>
          <w:sz w:val="24"/>
          <w:szCs w:val="24"/>
          <w:lang w:val="en-US" w:bidi="en-US"/>
        </w:rPr>
      </w:pPr>
      <w:r w:rsidRPr="00676129">
        <w:rPr>
          <w:rFonts w:ascii="Times New Roman" w:eastAsia="Times New Roman" w:hAnsi="Times New Roman" w:cs="Calibri"/>
          <w:sz w:val="24"/>
          <w:szCs w:val="24"/>
          <w:lang w:val="en-US" w:bidi="en-US"/>
        </w:rPr>
        <w:t>Thiazides(%)                            124(%39)           83(%41)             41(%36</w:t>
      </w:r>
      <w:r>
        <w:rPr>
          <w:rFonts w:ascii="Times New Roman" w:eastAsia="Times New Roman" w:hAnsi="Times New Roman" w:cs="Calibri"/>
          <w:sz w:val="24"/>
          <w:szCs w:val="24"/>
          <w:lang w:val="en-US" w:bidi="en-US"/>
        </w:rPr>
        <w:t xml:space="preserve">)                       </w:t>
      </w:r>
      <w:r w:rsidRPr="00676129">
        <w:rPr>
          <w:rFonts w:ascii="Times New Roman" w:eastAsia="Times New Roman" w:hAnsi="Times New Roman" w:cs="Calibri"/>
          <w:sz w:val="24"/>
          <w:szCs w:val="24"/>
          <w:lang w:val="en-US" w:bidi="en-US"/>
        </w:rPr>
        <w:t>0,352</w:t>
      </w:r>
    </w:p>
    <w:p w:rsidR="00676129" w:rsidRPr="00676129" w:rsidRDefault="00676129" w:rsidP="00676129">
      <w:pPr>
        <w:widowControl w:val="0"/>
        <w:tabs>
          <w:tab w:val="left" w:pos="3323"/>
          <w:tab w:val="center" w:pos="5233"/>
          <w:tab w:val="left" w:pos="6895"/>
          <w:tab w:val="left" w:pos="9208"/>
        </w:tabs>
        <w:autoSpaceDE w:val="0"/>
        <w:autoSpaceDN w:val="0"/>
        <w:spacing w:after="0" w:line="240" w:lineRule="auto"/>
        <w:rPr>
          <w:rFonts w:ascii="Times New Roman" w:eastAsia="Times New Roman" w:hAnsi="Times New Roman" w:cs="Calibri"/>
          <w:sz w:val="24"/>
          <w:szCs w:val="24"/>
          <w:lang w:val="en-US" w:bidi="en-US"/>
        </w:rPr>
      </w:pPr>
      <w:r w:rsidRPr="00676129">
        <w:rPr>
          <w:rFonts w:ascii="Times New Roman" w:eastAsia="Times New Roman" w:hAnsi="Times New Roman" w:cs="Calibri"/>
          <w:sz w:val="24"/>
          <w:szCs w:val="24"/>
          <w:lang w:val="en-US" w:bidi="en-US"/>
        </w:rPr>
        <w:t xml:space="preserve">Loop diuretics(%)                     205(%65)          131(%65)           </w:t>
      </w:r>
      <w:r>
        <w:rPr>
          <w:rFonts w:ascii="Times New Roman" w:eastAsia="Times New Roman" w:hAnsi="Times New Roman" w:cs="Calibri"/>
          <w:sz w:val="24"/>
          <w:szCs w:val="24"/>
          <w:lang w:val="en-US" w:bidi="en-US"/>
        </w:rPr>
        <w:t xml:space="preserve"> </w:t>
      </w:r>
      <w:r w:rsidRPr="00676129">
        <w:rPr>
          <w:rFonts w:ascii="Times New Roman" w:eastAsia="Times New Roman" w:hAnsi="Times New Roman" w:cs="Calibri"/>
          <w:sz w:val="24"/>
          <w:szCs w:val="24"/>
          <w:lang w:val="en-US" w:bidi="en-US"/>
        </w:rPr>
        <w:t>74(%65</w:t>
      </w:r>
      <w:r>
        <w:rPr>
          <w:rFonts w:ascii="Times New Roman" w:eastAsia="Times New Roman" w:hAnsi="Times New Roman" w:cs="Calibri"/>
          <w:sz w:val="24"/>
          <w:szCs w:val="24"/>
          <w:lang w:val="en-US" w:bidi="en-US"/>
        </w:rPr>
        <w:t xml:space="preserve">)                       </w:t>
      </w:r>
      <w:r w:rsidRPr="00676129">
        <w:rPr>
          <w:rFonts w:ascii="Times New Roman" w:eastAsia="Times New Roman" w:hAnsi="Times New Roman" w:cs="Calibri"/>
          <w:sz w:val="24"/>
          <w:szCs w:val="24"/>
          <w:lang w:val="en-US" w:bidi="en-US"/>
        </w:rPr>
        <w:t>1,000</w:t>
      </w:r>
    </w:p>
    <w:p w:rsidR="00676129" w:rsidRPr="00676129" w:rsidRDefault="00676129" w:rsidP="00676129">
      <w:pPr>
        <w:widowControl w:val="0"/>
        <w:tabs>
          <w:tab w:val="left" w:pos="3323"/>
          <w:tab w:val="center" w:pos="5233"/>
          <w:tab w:val="left" w:pos="6895"/>
          <w:tab w:val="left" w:pos="9208"/>
        </w:tabs>
        <w:autoSpaceDE w:val="0"/>
        <w:autoSpaceDN w:val="0"/>
        <w:spacing w:after="0" w:line="240" w:lineRule="auto"/>
        <w:rPr>
          <w:rFonts w:ascii="Times New Roman" w:eastAsia="Times New Roman" w:hAnsi="Times New Roman" w:cs="Calibri"/>
          <w:sz w:val="24"/>
          <w:szCs w:val="24"/>
          <w:lang w:val="en-US" w:bidi="en-US"/>
        </w:rPr>
      </w:pPr>
      <w:r w:rsidRPr="00676129">
        <w:rPr>
          <w:rFonts w:ascii="Times New Roman" w:eastAsia="Times New Roman" w:hAnsi="Times New Roman" w:cs="Calibri"/>
          <w:sz w:val="24"/>
          <w:szCs w:val="24"/>
          <w:lang w:val="en-US" w:bidi="en-US"/>
        </w:rPr>
        <w:t xml:space="preserve">Aldosterone antagonists(%)      210(%67)          131(%65)           </w:t>
      </w:r>
      <w:r>
        <w:rPr>
          <w:rFonts w:ascii="Times New Roman" w:eastAsia="Times New Roman" w:hAnsi="Times New Roman" w:cs="Calibri"/>
          <w:sz w:val="24"/>
          <w:szCs w:val="24"/>
          <w:lang w:val="en-US" w:bidi="en-US"/>
        </w:rPr>
        <w:t xml:space="preserve"> </w:t>
      </w:r>
      <w:r w:rsidRPr="00676129">
        <w:rPr>
          <w:rFonts w:ascii="Times New Roman" w:eastAsia="Times New Roman" w:hAnsi="Times New Roman" w:cs="Calibri"/>
          <w:sz w:val="24"/>
          <w:szCs w:val="24"/>
          <w:lang w:val="en-US" w:bidi="en-US"/>
        </w:rPr>
        <w:t xml:space="preserve">79 (%69)   </w:t>
      </w:r>
      <w:r>
        <w:rPr>
          <w:rFonts w:ascii="Times New Roman" w:eastAsia="Times New Roman" w:hAnsi="Times New Roman" w:cs="Calibri"/>
          <w:sz w:val="24"/>
          <w:szCs w:val="24"/>
          <w:lang w:val="en-US" w:bidi="en-US"/>
        </w:rPr>
        <w:t xml:space="preserve">                   </w:t>
      </w:r>
      <w:r w:rsidRPr="00676129">
        <w:rPr>
          <w:rFonts w:ascii="Times New Roman" w:eastAsia="Times New Roman" w:hAnsi="Times New Roman" w:cs="Calibri"/>
          <w:sz w:val="24"/>
          <w:szCs w:val="24"/>
          <w:lang w:val="en-US" w:bidi="en-US"/>
        </w:rPr>
        <w:t>0,456</w:t>
      </w:r>
    </w:p>
    <w:p w:rsidR="00676129" w:rsidRPr="00676129" w:rsidRDefault="00676129" w:rsidP="00676129">
      <w:pPr>
        <w:widowControl w:val="0"/>
        <w:autoSpaceDE w:val="0"/>
        <w:autoSpaceDN w:val="0"/>
        <w:spacing w:after="0" w:line="240" w:lineRule="auto"/>
        <w:rPr>
          <w:rFonts w:ascii="Times New Roman" w:eastAsia="Times New Roman" w:hAnsi="Times New Roman" w:cs="Calibri"/>
          <w:b/>
          <w:sz w:val="24"/>
          <w:szCs w:val="24"/>
          <w:lang w:val="en-US" w:bidi="en-US"/>
        </w:rPr>
      </w:pPr>
    </w:p>
    <w:p w:rsidR="00676129" w:rsidRPr="00676129" w:rsidRDefault="00676129" w:rsidP="00676129">
      <w:pPr>
        <w:widowControl w:val="0"/>
        <w:autoSpaceDE w:val="0"/>
        <w:autoSpaceDN w:val="0"/>
        <w:spacing w:after="0" w:line="240" w:lineRule="auto"/>
        <w:rPr>
          <w:rFonts w:ascii="Times New Roman" w:eastAsia="Times New Roman" w:hAnsi="Times New Roman" w:cs="Times New Roman"/>
          <w:b/>
          <w:sz w:val="24"/>
          <w:szCs w:val="24"/>
          <w:lang w:val="en-US" w:bidi="en-US"/>
        </w:rPr>
      </w:pPr>
      <w:r w:rsidRPr="00676129">
        <w:rPr>
          <w:rFonts w:ascii="Times New Roman" w:eastAsia="Times New Roman" w:hAnsi="Times New Roman" w:cs="Times New Roman"/>
          <w:b/>
          <w:sz w:val="24"/>
          <w:szCs w:val="24"/>
          <w:lang w:val="en-US" w:bidi="en-US"/>
        </w:rPr>
        <w:t>Echocardiographic findings</w:t>
      </w:r>
    </w:p>
    <w:p w:rsidR="00676129" w:rsidRPr="00676129" w:rsidRDefault="00676129" w:rsidP="00676129">
      <w:pPr>
        <w:widowControl w:val="0"/>
        <w:autoSpaceDE w:val="0"/>
        <w:autoSpaceDN w:val="0"/>
        <w:spacing w:after="0" w:line="240" w:lineRule="auto"/>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 xml:space="preserve">LVEF (%)    </w:t>
      </w:r>
      <w:r w:rsidR="009D70E3">
        <w:rPr>
          <w:rFonts w:ascii="Times New Roman" w:eastAsia="Times New Roman" w:hAnsi="Times New Roman" w:cs="Times New Roman"/>
          <w:sz w:val="24"/>
          <w:szCs w:val="24"/>
          <w:lang w:val="en-US" w:bidi="en-US"/>
        </w:rPr>
        <w:t xml:space="preserve">                             </w:t>
      </w:r>
      <w:r w:rsidRPr="00676129">
        <w:rPr>
          <w:rFonts w:ascii="Times New Roman" w:eastAsia="Times New Roman" w:hAnsi="Times New Roman" w:cs="Times New Roman"/>
          <w:sz w:val="24"/>
          <w:szCs w:val="24"/>
          <w:lang w:val="en-US" w:bidi="en-US"/>
        </w:rPr>
        <w:t>3</w:t>
      </w:r>
      <w:bookmarkStart w:id="1" w:name="_Hlk526846752"/>
      <w:r w:rsidRPr="00676129">
        <w:rPr>
          <w:rFonts w:ascii="Times New Roman" w:eastAsia="Times New Roman" w:hAnsi="Times New Roman" w:cs="Times New Roman"/>
          <w:sz w:val="24"/>
          <w:szCs w:val="24"/>
          <w:lang w:val="en-US" w:bidi="en-US"/>
        </w:rPr>
        <w:t>3</w:t>
      </w:r>
      <w:r w:rsidRPr="00676129">
        <w:rPr>
          <w:rFonts w:ascii="Times New Roman" w:eastAsia="Times New Roman" w:hAnsi="Times New Roman" w:cs="Calibri"/>
          <w:sz w:val="24"/>
          <w:szCs w:val="24"/>
          <w:lang w:val="en-US" w:bidi="en-US"/>
        </w:rPr>
        <w:t>±</w:t>
      </w:r>
      <w:bookmarkEnd w:id="1"/>
      <w:r w:rsidRPr="00676129">
        <w:rPr>
          <w:rFonts w:ascii="Times New Roman" w:eastAsia="Times New Roman" w:hAnsi="Times New Roman" w:cs="Calibri"/>
          <w:sz w:val="24"/>
          <w:szCs w:val="24"/>
          <w:lang w:val="en-US" w:bidi="en-US"/>
        </w:rPr>
        <w:t>6                 33±6                   33</w:t>
      </w:r>
      <w:r>
        <w:rPr>
          <w:rFonts w:ascii="Times New Roman" w:eastAsia="Times New Roman" w:hAnsi="Times New Roman" w:cs="Calibri"/>
          <w:sz w:val="24"/>
          <w:szCs w:val="24"/>
          <w:lang w:val="en-US" w:bidi="en-US"/>
        </w:rPr>
        <w:t xml:space="preserve">±7                           </w:t>
      </w:r>
      <w:r w:rsidR="009D70E3">
        <w:rPr>
          <w:rFonts w:ascii="Times New Roman" w:eastAsia="Times New Roman" w:hAnsi="Times New Roman" w:cs="Calibri"/>
          <w:sz w:val="24"/>
          <w:szCs w:val="24"/>
          <w:lang w:val="en-US" w:bidi="en-US"/>
        </w:rPr>
        <w:t xml:space="preserve">    </w:t>
      </w:r>
      <w:r w:rsidRPr="00676129">
        <w:rPr>
          <w:rFonts w:ascii="Times New Roman" w:eastAsia="Times New Roman" w:hAnsi="Times New Roman" w:cs="Calibri"/>
          <w:sz w:val="24"/>
          <w:szCs w:val="24"/>
          <w:lang w:val="en-US" w:bidi="en-US"/>
        </w:rPr>
        <w:t xml:space="preserve">0,753   </w:t>
      </w:r>
    </w:p>
    <w:p w:rsidR="00676129" w:rsidRPr="00676129" w:rsidRDefault="00676129" w:rsidP="00676129">
      <w:pPr>
        <w:widowControl w:val="0"/>
        <w:tabs>
          <w:tab w:val="left" w:pos="8026"/>
        </w:tabs>
        <w:autoSpaceDE w:val="0"/>
        <w:autoSpaceDN w:val="0"/>
        <w:spacing w:after="0" w:line="240" w:lineRule="auto"/>
        <w:rPr>
          <w:rFonts w:ascii="Times New Roman" w:eastAsia="Times New Roman" w:hAnsi="Times New Roman" w:cs="Calibri"/>
          <w:sz w:val="24"/>
          <w:szCs w:val="24"/>
          <w:lang w:val="en-US" w:bidi="en-US"/>
        </w:rPr>
      </w:pPr>
      <w:r w:rsidRPr="00676129">
        <w:rPr>
          <w:rFonts w:ascii="Times New Roman" w:eastAsia="Times New Roman" w:hAnsi="Times New Roman" w:cs="Times New Roman"/>
          <w:sz w:val="24"/>
          <w:szCs w:val="24"/>
          <w:lang w:val="en-US" w:bidi="en-US"/>
        </w:rPr>
        <w:t xml:space="preserve">LA(cm)       </w:t>
      </w:r>
      <w:r w:rsidR="009D70E3">
        <w:rPr>
          <w:rFonts w:ascii="Times New Roman" w:eastAsia="Times New Roman" w:hAnsi="Times New Roman" w:cs="Times New Roman"/>
          <w:sz w:val="24"/>
          <w:szCs w:val="24"/>
          <w:lang w:val="en-US" w:bidi="en-US"/>
        </w:rPr>
        <w:t xml:space="preserve">                             </w:t>
      </w:r>
      <w:r w:rsidRPr="00676129">
        <w:rPr>
          <w:rFonts w:ascii="Times New Roman" w:eastAsia="Times New Roman" w:hAnsi="Times New Roman" w:cs="Times New Roman"/>
          <w:sz w:val="24"/>
          <w:szCs w:val="24"/>
          <w:lang w:val="en-US" w:bidi="en-US"/>
        </w:rPr>
        <w:t xml:space="preserve"> 4,5 </w:t>
      </w:r>
      <w:r w:rsidRPr="00676129">
        <w:rPr>
          <w:rFonts w:ascii="Times New Roman" w:eastAsia="Times New Roman" w:hAnsi="Times New Roman" w:cs="Calibri"/>
          <w:sz w:val="24"/>
          <w:szCs w:val="24"/>
          <w:lang w:val="en-US" w:bidi="en-US"/>
        </w:rPr>
        <w:t>±0,5</w:t>
      </w:r>
      <w:r w:rsidRPr="00676129">
        <w:rPr>
          <w:rFonts w:ascii="Times New Roman" w:eastAsia="Times New Roman" w:hAnsi="Times New Roman" w:cs="Times New Roman"/>
          <w:sz w:val="24"/>
          <w:szCs w:val="24"/>
          <w:lang w:val="en-US" w:bidi="en-US"/>
        </w:rPr>
        <w:t xml:space="preserve">            4,4</w:t>
      </w:r>
      <w:r w:rsidRPr="00676129">
        <w:rPr>
          <w:rFonts w:ascii="Times New Roman" w:eastAsia="Times New Roman" w:hAnsi="Times New Roman" w:cs="Calibri"/>
          <w:sz w:val="24"/>
          <w:szCs w:val="24"/>
          <w:lang w:val="en-US" w:bidi="en-US"/>
        </w:rPr>
        <w:t xml:space="preserve">±0,5               4,6±0,5                     </w:t>
      </w:r>
      <w:r w:rsidR="009D70E3">
        <w:rPr>
          <w:rFonts w:ascii="Times New Roman" w:eastAsia="Times New Roman" w:hAnsi="Times New Roman" w:cs="Calibri"/>
          <w:sz w:val="24"/>
          <w:szCs w:val="24"/>
          <w:lang w:val="en-US" w:bidi="en-US"/>
        </w:rPr>
        <w:t xml:space="preserve">   </w:t>
      </w:r>
      <w:r w:rsidRPr="00676129">
        <w:rPr>
          <w:rFonts w:ascii="Times New Roman" w:eastAsia="Times New Roman" w:hAnsi="Times New Roman" w:cs="Calibri"/>
          <w:sz w:val="24"/>
          <w:szCs w:val="24"/>
          <w:lang w:val="en-US" w:bidi="en-US"/>
        </w:rPr>
        <w:t xml:space="preserve"> </w:t>
      </w:r>
      <w:r w:rsidRPr="00676129">
        <w:rPr>
          <w:rFonts w:ascii="Times New Roman" w:eastAsia="Times New Roman" w:hAnsi="Times New Roman" w:cs="Calibri"/>
          <w:b/>
          <w:sz w:val="24"/>
          <w:szCs w:val="24"/>
          <w:lang w:val="en-US" w:bidi="en-US"/>
        </w:rPr>
        <w:t>&lt;0,001</w:t>
      </w:r>
    </w:p>
    <w:p w:rsidR="00676129" w:rsidRPr="00676129" w:rsidRDefault="00676129" w:rsidP="00676129">
      <w:pPr>
        <w:widowControl w:val="0"/>
        <w:autoSpaceDE w:val="0"/>
        <w:autoSpaceDN w:val="0"/>
        <w:spacing w:after="0" w:line="240" w:lineRule="auto"/>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LVEDD(cm)</w:t>
      </w:r>
      <w:r w:rsidR="009D70E3">
        <w:rPr>
          <w:rFonts w:ascii="Times New Roman" w:eastAsia="Times New Roman" w:hAnsi="Times New Roman" w:cs="Times New Roman"/>
          <w:sz w:val="24"/>
          <w:szCs w:val="24"/>
          <w:lang w:val="en-US" w:bidi="en-US"/>
        </w:rPr>
        <w:t xml:space="preserve">                             </w:t>
      </w:r>
      <w:r w:rsidRPr="00676129">
        <w:rPr>
          <w:rFonts w:ascii="Times New Roman" w:eastAsia="Times New Roman" w:hAnsi="Times New Roman" w:cs="Times New Roman"/>
          <w:sz w:val="24"/>
          <w:szCs w:val="24"/>
          <w:lang w:val="en-US" w:bidi="en-US"/>
        </w:rPr>
        <w:t xml:space="preserve">5,6 </w:t>
      </w:r>
      <w:r w:rsidRPr="00676129">
        <w:rPr>
          <w:rFonts w:ascii="Times New Roman" w:eastAsia="Times New Roman" w:hAnsi="Times New Roman" w:cs="Calibri"/>
          <w:sz w:val="24"/>
          <w:szCs w:val="24"/>
          <w:lang w:val="en-US" w:bidi="en-US"/>
        </w:rPr>
        <w:t xml:space="preserve">± 0,5           5,5±0,6               5,6±0,6                    </w:t>
      </w:r>
      <w:r>
        <w:rPr>
          <w:rFonts w:ascii="Times New Roman" w:eastAsia="Times New Roman" w:hAnsi="Times New Roman" w:cs="Calibri"/>
          <w:sz w:val="24"/>
          <w:szCs w:val="24"/>
          <w:lang w:val="en-US" w:bidi="en-US"/>
        </w:rPr>
        <w:t xml:space="preserve">   </w:t>
      </w:r>
      <w:r w:rsidR="009D70E3">
        <w:rPr>
          <w:rFonts w:ascii="Times New Roman" w:eastAsia="Times New Roman" w:hAnsi="Times New Roman" w:cs="Calibri"/>
          <w:sz w:val="24"/>
          <w:szCs w:val="24"/>
          <w:lang w:val="en-US" w:bidi="en-US"/>
        </w:rPr>
        <w:t xml:space="preserve">   </w:t>
      </w:r>
      <w:r>
        <w:rPr>
          <w:rFonts w:ascii="Times New Roman" w:eastAsia="Times New Roman" w:hAnsi="Times New Roman" w:cs="Calibri"/>
          <w:sz w:val="24"/>
          <w:szCs w:val="24"/>
          <w:lang w:val="en-US" w:bidi="en-US"/>
        </w:rPr>
        <w:t xml:space="preserve"> </w:t>
      </w:r>
      <w:r w:rsidRPr="00676129">
        <w:rPr>
          <w:rFonts w:ascii="Times New Roman" w:eastAsia="Times New Roman" w:hAnsi="Times New Roman" w:cs="Calibri"/>
          <w:sz w:val="24"/>
          <w:szCs w:val="24"/>
          <w:lang w:val="en-US" w:bidi="en-US"/>
        </w:rPr>
        <w:t>0,571</w:t>
      </w:r>
    </w:p>
    <w:p w:rsidR="00676129" w:rsidRPr="00676129" w:rsidRDefault="00676129" w:rsidP="00676129">
      <w:pPr>
        <w:widowControl w:val="0"/>
        <w:autoSpaceDE w:val="0"/>
        <w:autoSpaceDN w:val="0"/>
        <w:spacing w:after="0" w:line="240" w:lineRule="auto"/>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SPAP (mmh</w:t>
      </w:r>
      <w:r w:rsidR="009D70E3">
        <w:rPr>
          <w:rFonts w:ascii="Times New Roman" w:eastAsia="Times New Roman" w:hAnsi="Times New Roman" w:cs="Times New Roman"/>
          <w:sz w:val="24"/>
          <w:szCs w:val="24"/>
          <w:lang w:val="en-US" w:bidi="en-US"/>
        </w:rPr>
        <w:t xml:space="preserve">g)                           </w:t>
      </w:r>
      <w:r w:rsidRPr="00676129">
        <w:rPr>
          <w:rFonts w:ascii="Times New Roman" w:eastAsia="Times New Roman" w:hAnsi="Times New Roman" w:cs="Times New Roman"/>
          <w:sz w:val="24"/>
          <w:szCs w:val="24"/>
          <w:lang w:val="en-US" w:bidi="en-US"/>
        </w:rPr>
        <w:t>38</w:t>
      </w:r>
      <w:r w:rsidRPr="00676129">
        <w:rPr>
          <w:rFonts w:ascii="Times New Roman" w:eastAsia="Times New Roman" w:hAnsi="Times New Roman" w:cs="Calibri"/>
          <w:sz w:val="24"/>
          <w:szCs w:val="24"/>
          <w:lang w:val="en-US" w:bidi="en-US"/>
        </w:rPr>
        <w:t xml:space="preserve">±17               34±16                 43±16                     </w:t>
      </w:r>
      <w:r w:rsidR="009D70E3">
        <w:rPr>
          <w:rFonts w:ascii="Times New Roman" w:eastAsia="Times New Roman" w:hAnsi="Times New Roman" w:cs="Calibri"/>
          <w:sz w:val="24"/>
          <w:szCs w:val="24"/>
          <w:lang w:val="en-US" w:bidi="en-US"/>
        </w:rPr>
        <w:t xml:space="preserve">  </w:t>
      </w:r>
      <w:r w:rsidRPr="00676129">
        <w:rPr>
          <w:rFonts w:ascii="Times New Roman" w:eastAsia="Times New Roman" w:hAnsi="Times New Roman" w:cs="Calibri"/>
          <w:sz w:val="24"/>
          <w:szCs w:val="24"/>
          <w:lang w:val="en-US" w:bidi="en-US"/>
        </w:rPr>
        <w:t xml:space="preserve">  </w:t>
      </w:r>
      <w:r w:rsidR="009D70E3">
        <w:rPr>
          <w:rFonts w:ascii="Times New Roman" w:eastAsia="Times New Roman" w:hAnsi="Times New Roman" w:cs="Calibri"/>
          <w:sz w:val="24"/>
          <w:szCs w:val="24"/>
          <w:lang w:val="en-US" w:bidi="en-US"/>
        </w:rPr>
        <w:t xml:space="preserve"> </w:t>
      </w:r>
      <w:r w:rsidRPr="00676129">
        <w:rPr>
          <w:rFonts w:ascii="Times New Roman" w:eastAsia="Times New Roman" w:hAnsi="Times New Roman" w:cs="Calibri"/>
          <w:b/>
          <w:sz w:val="24"/>
          <w:szCs w:val="24"/>
          <w:lang w:val="en-US" w:bidi="en-US"/>
        </w:rPr>
        <w:t>&lt;0,001</w:t>
      </w:r>
      <w:r w:rsidRPr="00676129">
        <w:rPr>
          <w:rFonts w:ascii="Times New Roman" w:eastAsia="Times New Roman" w:hAnsi="Times New Roman" w:cs="Calibri"/>
          <w:sz w:val="24"/>
          <w:szCs w:val="24"/>
          <w:lang w:val="en-US" w:bidi="en-US"/>
        </w:rPr>
        <w:t xml:space="preserve">  </w:t>
      </w:r>
    </w:p>
    <w:p w:rsidR="00676129" w:rsidRPr="00676129" w:rsidRDefault="00676129" w:rsidP="00676129">
      <w:pPr>
        <w:widowControl w:val="0"/>
        <w:autoSpaceDE w:val="0"/>
        <w:autoSpaceDN w:val="0"/>
        <w:spacing w:after="0" w:line="240" w:lineRule="auto"/>
        <w:rPr>
          <w:rFonts w:ascii="Times New Roman" w:eastAsia="Times New Roman" w:hAnsi="Times New Roman" w:cs="Times New Roman"/>
          <w:sz w:val="24"/>
          <w:szCs w:val="24"/>
          <w:lang w:val="en-US" w:bidi="en-US"/>
        </w:rPr>
      </w:pPr>
    </w:p>
    <w:p w:rsidR="00676129" w:rsidRPr="00676129" w:rsidRDefault="00676129" w:rsidP="00676129">
      <w:pPr>
        <w:widowControl w:val="0"/>
        <w:autoSpaceDE w:val="0"/>
        <w:autoSpaceDN w:val="0"/>
        <w:spacing w:after="0" w:line="240" w:lineRule="auto"/>
        <w:rPr>
          <w:rFonts w:ascii="Times New Roman" w:eastAsia="Times New Roman" w:hAnsi="Times New Roman" w:cs="Times New Roman"/>
          <w:b/>
          <w:sz w:val="24"/>
          <w:szCs w:val="24"/>
          <w:lang w:val="en-US" w:bidi="en-US"/>
        </w:rPr>
      </w:pPr>
      <w:r w:rsidRPr="00676129">
        <w:rPr>
          <w:rFonts w:ascii="Times New Roman" w:eastAsia="Times New Roman" w:hAnsi="Times New Roman" w:cs="Times New Roman"/>
          <w:b/>
          <w:sz w:val="24"/>
          <w:szCs w:val="24"/>
          <w:lang w:val="en-US" w:bidi="en-US"/>
        </w:rPr>
        <w:t>Laboratory findings</w:t>
      </w:r>
    </w:p>
    <w:p w:rsidR="00676129" w:rsidRPr="00676129" w:rsidRDefault="00676129" w:rsidP="00676129">
      <w:pPr>
        <w:widowControl w:val="0"/>
        <w:autoSpaceDE w:val="0"/>
        <w:autoSpaceDN w:val="0"/>
        <w:spacing w:after="0" w:line="240" w:lineRule="auto"/>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Hemogl</w:t>
      </w:r>
      <w:r w:rsidR="009D70E3">
        <w:rPr>
          <w:rFonts w:ascii="Times New Roman" w:eastAsia="Times New Roman" w:hAnsi="Times New Roman" w:cs="Times New Roman"/>
          <w:sz w:val="24"/>
          <w:szCs w:val="24"/>
          <w:lang w:val="en-US" w:bidi="en-US"/>
        </w:rPr>
        <w:t xml:space="preserve">obin (g/dL)                   </w:t>
      </w:r>
      <w:r w:rsidRPr="00676129">
        <w:rPr>
          <w:rFonts w:ascii="Times New Roman" w:eastAsia="Times New Roman" w:hAnsi="Times New Roman" w:cs="Times New Roman"/>
          <w:sz w:val="24"/>
          <w:szCs w:val="24"/>
          <w:lang w:val="en-US" w:bidi="en-US"/>
        </w:rPr>
        <w:t>12,5</w:t>
      </w:r>
      <w:r w:rsidRPr="00676129">
        <w:rPr>
          <w:rFonts w:ascii="Times New Roman" w:eastAsia="Times New Roman" w:hAnsi="Times New Roman" w:cs="Calibri"/>
          <w:sz w:val="24"/>
          <w:szCs w:val="24"/>
          <w:lang w:val="en-US" w:bidi="en-US"/>
        </w:rPr>
        <w:t xml:space="preserve">±2,0            12,5±2,0            12,±2,0                       </w:t>
      </w:r>
      <w:r w:rsidR="009D70E3">
        <w:rPr>
          <w:rFonts w:ascii="Times New Roman" w:eastAsia="Times New Roman" w:hAnsi="Times New Roman" w:cs="Calibri"/>
          <w:sz w:val="24"/>
          <w:szCs w:val="24"/>
          <w:lang w:val="en-US" w:bidi="en-US"/>
        </w:rPr>
        <w:t xml:space="preserve">  </w:t>
      </w:r>
      <w:r w:rsidRPr="00676129">
        <w:rPr>
          <w:rFonts w:ascii="Times New Roman" w:eastAsia="Times New Roman" w:hAnsi="Times New Roman" w:cs="Calibri"/>
          <w:sz w:val="24"/>
          <w:szCs w:val="24"/>
          <w:lang w:val="en-US" w:bidi="en-US"/>
        </w:rPr>
        <w:t xml:space="preserve"> 0,649</w:t>
      </w:r>
    </w:p>
    <w:p w:rsidR="00676129" w:rsidRPr="00676129" w:rsidRDefault="00676129" w:rsidP="00676129">
      <w:pPr>
        <w:widowControl w:val="0"/>
        <w:autoSpaceDE w:val="0"/>
        <w:autoSpaceDN w:val="0"/>
        <w:spacing w:after="0" w:line="240" w:lineRule="auto"/>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BUN(mg/dL</w:t>
      </w:r>
      <w:r w:rsidR="009D70E3">
        <w:rPr>
          <w:rFonts w:ascii="Times New Roman" w:eastAsia="Times New Roman" w:hAnsi="Times New Roman" w:cs="Times New Roman"/>
          <w:sz w:val="24"/>
          <w:szCs w:val="24"/>
          <w:lang w:val="en-US" w:bidi="en-US"/>
        </w:rPr>
        <w:t xml:space="preserve">)                             </w:t>
      </w:r>
      <w:r w:rsidRPr="00676129">
        <w:rPr>
          <w:rFonts w:ascii="Times New Roman" w:eastAsia="Times New Roman" w:hAnsi="Times New Roman" w:cs="Times New Roman"/>
          <w:sz w:val="24"/>
          <w:szCs w:val="24"/>
          <w:lang w:val="en-US" w:bidi="en-US"/>
        </w:rPr>
        <w:t>23 ± 10              21±10</w:t>
      </w:r>
      <w:r>
        <w:rPr>
          <w:rFonts w:ascii="Times New Roman" w:eastAsia="Times New Roman" w:hAnsi="Times New Roman" w:cs="Times New Roman"/>
          <w:sz w:val="24"/>
          <w:szCs w:val="24"/>
          <w:lang w:val="en-US" w:bidi="en-US"/>
        </w:rPr>
        <w:t xml:space="preserve">                </w:t>
      </w:r>
      <w:r w:rsidRPr="00676129">
        <w:rPr>
          <w:rFonts w:ascii="Times New Roman" w:eastAsia="Times New Roman" w:hAnsi="Times New Roman" w:cs="Times New Roman"/>
          <w:sz w:val="24"/>
          <w:szCs w:val="24"/>
          <w:lang w:val="en-US" w:bidi="en-US"/>
        </w:rPr>
        <w:t xml:space="preserve">25 ±10                      </w:t>
      </w:r>
      <w:r w:rsidR="009D70E3">
        <w:rPr>
          <w:rFonts w:ascii="Times New Roman" w:eastAsia="Times New Roman" w:hAnsi="Times New Roman" w:cs="Times New Roman"/>
          <w:sz w:val="24"/>
          <w:szCs w:val="24"/>
          <w:lang w:val="en-US" w:bidi="en-US"/>
        </w:rPr>
        <w:t xml:space="preserve">   </w:t>
      </w:r>
      <w:r w:rsidRPr="00676129">
        <w:rPr>
          <w:rFonts w:ascii="Times New Roman" w:eastAsia="Times New Roman" w:hAnsi="Times New Roman" w:cs="Times New Roman"/>
          <w:sz w:val="24"/>
          <w:szCs w:val="24"/>
          <w:lang w:val="en-US" w:bidi="en-US"/>
        </w:rPr>
        <w:t xml:space="preserve">  </w:t>
      </w:r>
      <w:r w:rsidRPr="00676129">
        <w:rPr>
          <w:rFonts w:ascii="Times New Roman" w:eastAsia="Times New Roman" w:hAnsi="Times New Roman" w:cs="Times New Roman"/>
          <w:b/>
          <w:sz w:val="24"/>
          <w:szCs w:val="24"/>
          <w:lang w:val="en-US" w:bidi="en-US"/>
        </w:rPr>
        <w:t xml:space="preserve">0,004                </w:t>
      </w:r>
    </w:p>
    <w:p w:rsidR="00676129" w:rsidRPr="00676129" w:rsidRDefault="00676129" w:rsidP="00676129">
      <w:pPr>
        <w:widowControl w:val="0"/>
        <w:autoSpaceDE w:val="0"/>
        <w:autoSpaceDN w:val="0"/>
        <w:spacing w:after="0" w:line="240" w:lineRule="auto"/>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Creatini</w:t>
      </w:r>
      <w:r w:rsidR="009D70E3">
        <w:rPr>
          <w:rFonts w:ascii="Times New Roman" w:eastAsia="Times New Roman" w:hAnsi="Times New Roman" w:cs="Times New Roman"/>
          <w:sz w:val="24"/>
          <w:szCs w:val="24"/>
          <w:lang w:val="en-US" w:bidi="en-US"/>
        </w:rPr>
        <w:t xml:space="preserve">ne (mg/dL)                    </w:t>
      </w:r>
      <w:r w:rsidRPr="00676129">
        <w:rPr>
          <w:rFonts w:ascii="Times New Roman" w:eastAsia="Times New Roman" w:hAnsi="Times New Roman" w:cs="Times New Roman"/>
          <w:sz w:val="24"/>
          <w:szCs w:val="24"/>
          <w:lang w:val="en-US" w:bidi="en-US"/>
        </w:rPr>
        <w:t>1,0</w:t>
      </w:r>
      <w:r w:rsidRPr="00676129">
        <w:rPr>
          <w:rFonts w:ascii="Times New Roman" w:eastAsia="Times New Roman" w:hAnsi="Times New Roman" w:cs="Calibri"/>
          <w:sz w:val="24"/>
          <w:szCs w:val="24"/>
          <w:lang w:val="en-US" w:bidi="en-US"/>
        </w:rPr>
        <w:t>±0,3              1,0</w:t>
      </w:r>
      <w:r w:rsidRPr="00676129">
        <w:rPr>
          <w:rFonts w:ascii="Times New Roman" w:eastAsia="Times New Roman" w:hAnsi="Times New Roman" w:cs="Times New Roman"/>
          <w:sz w:val="24"/>
          <w:szCs w:val="24"/>
          <w:lang w:val="en-US" w:bidi="en-US"/>
        </w:rPr>
        <w:t xml:space="preserve">±0,3       </w:t>
      </w:r>
      <w:r>
        <w:rPr>
          <w:rFonts w:ascii="Times New Roman" w:eastAsia="Times New Roman" w:hAnsi="Times New Roman" w:cs="Times New Roman"/>
          <w:sz w:val="24"/>
          <w:szCs w:val="24"/>
          <w:lang w:val="en-US" w:bidi="en-US"/>
        </w:rPr>
        <w:t xml:space="preserve">       </w:t>
      </w:r>
      <w:r w:rsidRPr="00676129">
        <w:rPr>
          <w:rFonts w:ascii="Times New Roman" w:eastAsia="Times New Roman" w:hAnsi="Times New Roman" w:cs="Times New Roman"/>
          <w:sz w:val="24"/>
          <w:szCs w:val="24"/>
          <w:lang w:val="en-US" w:bidi="en-US"/>
        </w:rPr>
        <w:t>1,0</w:t>
      </w:r>
      <w:r w:rsidRPr="00676129">
        <w:rPr>
          <w:rFonts w:ascii="Times New Roman" w:eastAsia="Times New Roman" w:hAnsi="Times New Roman" w:cs="Calibri"/>
          <w:sz w:val="24"/>
          <w:szCs w:val="24"/>
          <w:lang w:val="en-US" w:bidi="en-US"/>
        </w:rPr>
        <w:t xml:space="preserve"> </w:t>
      </w:r>
      <w:r w:rsidRPr="00676129">
        <w:rPr>
          <w:rFonts w:ascii="Times New Roman" w:eastAsia="Times New Roman" w:hAnsi="Times New Roman" w:cs="Times New Roman"/>
          <w:sz w:val="24"/>
          <w:szCs w:val="24"/>
          <w:lang w:val="en-US" w:bidi="en-US"/>
        </w:rPr>
        <w:t xml:space="preserve">±0,3      </w:t>
      </w:r>
      <w:r w:rsidRPr="00676129">
        <w:rPr>
          <w:rFonts w:ascii="Times New Roman" w:eastAsia="Times New Roman" w:hAnsi="Times New Roman" w:cs="Calibri"/>
          <w:sz w:val="24"/>
          <w:szCs w:val="24"/>
          <w:lang w:val="en-US" w:bidi="en-US"/>
        </w:rPr>
        <w:t xml:space="preserve">           </w:t>
      </w:r>
      <w:r>
        <w:rPr>
          <w:rFonts w:ascii="Times New Roman" w:eastAsia="Times New Roman" w:hAnsi="Times New Roman" w:cs="Calibri"/>
          <w:sz w:val="24"/>
          <w:szCs w:val="24"/>
          <w:lang w:val="en-US" w:bidi="en-US"/>
        </w:rPr>
        <w:t xml:space="preserve">    </w:t>
      </w:r>
      <w:r w:rsidR="009D70E3">
        <w:rPr>
          <w:rFonts w:ascii="Times New Roman" w:eastAsia="Times New Roman" w:hAnsi="Times New Roman" w:cs="Calibri"/>
          <w:sz w:val="24"/>
          <w:szCs w:val="24"/>
          <w:lang w:val="en-US" w:bidi="en-US"/>
        </w:rPr>
        <w:t xml:space="preserve">  </w:t>
      </w:r>
      <w:r>
        <w:rPr>
          <w:rFonts w:ascii="Times New Roman" w:eastAsia="Times New Roman" w:hAnsi="Times New Roman" w:cs="Calibri"/>
          <w:sz w:val="24"/>
          <w:szCs w:val="24"/>
          <w:lang w:val="en-US" w:bidi="en-US"/>
        </w:rPr>
        <w:t xml:space="preserve"> </w:t>
      </w:r>
      <w:r w:rsidRPr="00676129">
        <w:rPr>
          <w:rFonts w:ascii="Times New Roman" w:eastAsia="Times New Roman" w:hAnsi="Times New Roman" w:cs="Calibri"/>
          <w:sz w:val="24"/>
          <w:szCs w:val="24"/>
          <w:lang w:val="en-US" w:bidi="en-US"/>
        </w:rPr>
        <w:t>0,092</w:t>
      </w:r>
    </w:p>
    <w:p w:rsidR="00676129" w:rsidRPr="00676129" w:rsidRDefault="00676129" w:rsidP="00676129">
      <w:pPr>
        <w:widowControl w:val="0"/>
        <w:autoSpaceDE w:val="0"/>
        <w:autoSpaceDN w:val="0"/>
        <w:spacing w:after="0" w:line="240" w:lineRule="auto"/>
        <w:rPr>
          <w:rFonts w:ascii="Times New Roman" w:eastAsia="Times New Roman" w:hAnsi="Times New Roman" w:cs="Calibri"/>
          <w:sz w:val="24"/>
          <w:szCs w:val="24"/>
          <w:lang w:val="en-US" w:bidi="en-US"/>
        </w:rPr>
      </w:pPr>
      <w:r w:rsidRPr="00676129">
        <w:rPr>
          <w:rFonts w:ascii="Times New Roman" w:eastAsia="Times New Roman" w:hAnsi="Times New Roman" w:cs="Times New Roman"/>
          <w:sz w:val="24"/>
          <w:szCs w:val="24"/>
          <w:lang w:val="en-US" w:bidi="en-US"/>
        </w:rPr>
        <w:t xml:space="preserve">Sodium </w:t>
      </w:r>
      <w:r w:rsidR="009D70E3">
        <w:rPr>
          <w:rFonts w:ascii="Times New Roman" w:eastAsia="Times New Roman" w:hAnsi="Times New Roman" w:cs="Times New Roman"/>
          <w:sz w:val="24"/>
          <w:szCs w:val="24"/>
          <w:lang w:val="en-US" w:bidi="en-US"/>
        </w:rPr>
        <w:t xml:space="preserve">(mmol/L)                      </w:t>
      </w:r>
      <w:r w:rsidRPr="00676129">
        <w:rPr>
          <w:rFonts w:ascii="Times New Roman" w:eastAsia="Times New Roman" w:hAnsi="Times New Roman" w:cs="Times New Roman"/>
          <w:sz w:val="24"/>
          <w:szCs w:val="24"/>
          <w:lang w:val="en-US" w:bidi="en-US"/>
        </w:rPr>
        <w:t>136</w:t>
      </w:r>
      <w:r w:rsidRPr="00676129">
        <w:rPr>
          <w:rFonts w:ascii="Times New Roman" w:eastAsia="Times New Roman" w:hAnsi="Times New Roman" w:cs="Calibri"/>
          <w:sz w:val="24"/>
          <w:szCs w:val="24"/>
          <w:lang w:val="en-US" w:bidi="en-US"/>
        </w:rPr>
        <w:t>±4                136</w:t>
      </w:r>
      <w:r w:rsidRPr="00676129">
        <w:rPr>
          <w:rFonts w:ascii="Times New Roman" w:eastAsia="Times New Roman" w:hAnsi="Times New Roman" w:cs="Times New Roman"/>
          <w:sz w:val="24"/>
          <w:szCs w:val="24"/>
          <w:lang w:val="en-US" w:bidi="en-US"/>
        </w:rPr>
        <w:t>±4</w:t>
      </w:r>
      <w:r>
        <w:rPr>
          <w:rFonts w:ascii="Times New Roman" w:eastAsia="Times New Roman" w:hAnsi="Times New Roman" w:cs="Times New Roman"/>
          <w:sz w:val="24"/>
          <w:szCs w:val="24"/>
          <w:lang w:val="en-US" w:bidi="en-US"/>
        </w:rPr>
        <w:t xml:space="preserve">                </w:t>
      </w:r>
      <w:r w:rsidRPr="00676129">
        <w:rPr>
          <w:rFonts w:ascii="Times New Roman" w:eastAsia="Times New Roman" w:hAnsi="Times New Roman" w:cs="Times New Roman"/>
          <w:sz w:val="24"/>
          <w:szCs w:val="24"/>
          <w:lang w:val="en-US" w:bidi="en-US"/>
        </w:rPr>
        <w:t>136</w:t>
      </w:r>
      <w:r w:rsidRPr="00676129">
        <w:rPr>
          <w:rFonts w:ascii="Times New Roman" w:eastAsia="Times New Roman" w:hAnsi="Times New Roman" w:cs="Calibri"/>
          <w:sz w:val="24"/>
          <w:szCs w:val="24"/>
          <w:lang w:val="en-US" w:bidi="en-US"/>
        </w:rPr>
        <w:t xml:space="preserve"> </w:t>
      </w:r>
      <w:r w:rsidRPr="00676129">
        <w:rPr>
          <w:rFonts w:ascii="Times New Roman" w:eastAsia="Times New Roman" w:hAnsi="Times New Roman" w:cs="Times New Roman"/>
          <w:sz w:val="24"/>
          <w:szCs w:val="24"/>
          <w:lang w:val="en-US" w:bidi="en-US"/>
        </w:rPr>
        <w:t xml:space="preserve">±4                       </w:t>
      </w:r>
      <w:r w:rsidR="009D70E3">
        <w:rPr>
          <w:rFonts w:ascii="Times New Roman" w:eastAsia="Times New Roman" w:hAnsi="Times New Roman" w:cs="Times New Roman"/>
          <w:sz w:val="24"/>
          <w:szCs w:val="24"/>
          <w:lang w:val="en-US" w:bidi="en-US"/>
        </w:rPr>
        <w:t xml:space="preserve">  </w:t>
      </w:r>
      <w:r w:rsidRPr="00676129">
        <w:rPr>
          <w:rFonts w:ascii="Times New Roman" w:eastAsia="Times New Roman" w:hAnsi="Times New Roman" w:cs="Times New Roman"/>
          <w:sz w:val="24"/>
          <w:szCs w:val="24"/>
          <w:lang w:val="en-US" w:bidi="en-US"/>
        </w:rPr>
        <w:t xml:space="preserve"> 0,765</w:t>
      </w:r>
      <w:r w:rsidRPr="00676129">
        <w:rPr>
          <w:rFonts w:ascii="Times New Roman" w:eastAsia="Times New Roman" w:hAnsi="Times New Roman" w:cs="Calibri"/>
          <w:sz w:val="24"/>
          <w:szCs w:val="24"/>
          <w:lang w:val="en-US" w:bidi="en-US"/>
        </w:rPr>
        <w:t xml:space="preserve">                                                    </w:t>
      </w:r>
    </w:p>
    <w:p w:rsidR="00676129" w:rsidRPr="00676129" w:rsidRDefault="00676129" w:rsidP="00676129">
      <w:pPr>
        <w:widowControl w:val="0"/>
        <w:autoSpaceDE w:val="0"/>
        <w:autoSpaceDN w:val="0"/>
        <w:spacing w:after="0" w:line="240" w:lineRule="auto"/>
        <w:rPr>
          <w:rFonts w:ascii="Times New Roman" w:eastAsia="Times New Roman" w:hAnsi="Times New Roman" w:cs="Times New Roman"/>
          <w:sz w:val="24"/>
          <w:szCs w:val="24"/>
          <w:lang w:val="en-US" w:bidi="en-US"/>
        </w:rPr>
      </w:pPr>
      <w:r w:rsidRPr="00676129">
        <w:rPr>
          <w:rFonts w:ascii="Times New Roman" w:eastAsia="Times New Roman" w:hAnsi="Times New Roman" w:cs="Calibri"/>
          <w:sz w:val="24"/>
          <w:szCs w:val="24"/>
          <w:lang w:val="en-US" w:bidi="en-US"/>
        </w:rPr>
        <w:t>Potassiu</w:t>
      </w:r>
      <w:r w:rsidR="009D70E3">
        <w:rPr>
          <w:rFonts w:ascii="Times New Roman" w:eastAsia="Times New Roman" w:hAnsi="Times New Roman" w:cs="Calibri"/>
          <w:sz w:val="24"/>
          <w:szCs w:val="24"/>
          <w:lang w:val="en-US" w:bidi="en-US"/>
        </w:rPr>
        <w:t xml:space="preserve">m(mmol/l)                    </w:t>
      </w:r>
      <w:r w:rsidRPr="00676129">
        <w:rPr>
          <w:rFonts w:ascii="Times New Roman" w:eastAsia="Times New Roman" w:hAnsi="Times New Roman" w:cs="Calibri"/>
          <w:sz w:val="24"/>
          <w:szCs w:val="24"/>
          <w:lang w:val="en-US" w:bidi="en-US"/>
        </w:rPr>
        <w:t>4,3±0,5              4,3</w:t>
      </w:r>
      <w:r w:rsidRPr="00676129">
        <w:rPr>
          <w:rFonts w:ascii="Times New Roman" w:eastAsia="Times New Roman" w:hAnsi="Times New Roman" w:cs="Times New Roman"/>
          <w:sz w:val="24"/>
          <w:szCs w:val="24"/>
          <w:lang w:val="en-US" w:bidi="en-US"/>
        </w:rPr>
        <w:t>±</w:t>
      </w:r>
      <w:r>
        <w:rPr>
          <w:rFonts w:ascii="Times New Roman" w:eastAsia="Times New Roman" w:hAnsi="Times New Roman" w:cs="Times New Roman"/>
          <w:sz w:val="24"/>
          <w:szCs w:val="24"/>
          <w:lang w:val="en-US" w:bidi="en-US"/>
        </w:rPr>
        <w:t xml:space="preserve">0,5              </w:t>
      </w:r>
      <w:r w:rsidRPr="00676129">
        <w:rPr>
          <w:rFonts w:ascii="Times New Roman" w:eastAsia="Times New Roman" w:hAnsi="Times New Roman" w:cs="Times New Roman"/>
          <w:sz w:val="24"/>
          <w:szCs w:val="24"/>
          <w:lang w:val="en-US" w:bidi="en-US"/>
        </w:rPr>
        <w:t>4,2±</w:t>
      </w:r>
      <w:r>
        <w:rPr>
          <w:rFonts w:ascii="Times New Roman" w:eastAsia="Times New Roman" w:hAnsi="Times New Roman" w:cs="Times New Roman"/>
          <w:sz w:val="24"/>
          <w:szCs w:val="24"/>
          <w:lang w:val="en-US" w:bidi="en-US"/>
        </w:rPr>
        <w:t xml:space="preserve">0,5                      </w:t>
      </w:r>
      <w:r w:rsidR="009D70E3">
        <w:rPr>
          <w:rFonts w:ascii="Times New Roman" w:eastAsia="Times New Roman" w:hAnsi="Times New Roman" w:cs="Times New Roman"/>
          <w:sz w:val="24"/>
          <w:szCs w:val="24"/>
          <w:lang w:val="en-US" w:bidi="en-US"/>
        </w:rPr>
        <w:t xml:space="preserve">  </w:t>
      </w:r>
      <w:r>
        <w:rPr>
          <w:rFonts w:ascii="Times New Roman" w:eastAsia="Times New Roman" w:hAnsi="Times New Roman" w:cs="Times New Roman"/>
          <w:sz w:val="24"/>
          <w:szCs w:val="24"/>
          <w:lang w:val="en-US" w:bidi="en-US"/>
        </w:rPr>
        <w:t xml:space="preserve"> </w:t>
      </w:r>
      <w:r w:rsidRPr="00676129">
        <w:rPr>
          <w:rFonts w:ascii="Times New Roman" w:eastAsia="Times New Roman" w:hAnsi="Times New Roman" w:cs="Times New Roman"/>
          <w:sz w:val="24"/>
          <w:szCs w:val="24"/>
          <w:lang w:val="en-US" w:bidi="en-US"/>
        </w:rPr>
        <w:t>0,133</w:t>
      </w:r>
    </w:p>
    <w:p w:rsidR="00676129" w:rsidRPr="00676129" w:rsidRDefault="00676129" w:rsidP="00676129">
      <w:pPr>
        <w:widowControl w:val="0"/>
        <w:tabs>
          <w:tab w:val="left" w:pos="3345"/>
        </w:tabs>
        <w:autoSpaceDE w:val="0"/>
        <w:autoSpaceDN w:val="0"/>
        <w:spacing w:after="0" w:line="240" w:lineRule="auto"/>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WBC(cells</w:t>
      </w:r>
      <w:r w:rsidR="009D70E3">
        <w:rPr>
          <w:rFonts w:ascii="Times New Roman" w:eastAsia="Times New Roman" w:hAnsi="Times New Roman" w:cs="Times New Roman"/>
          <w:sz w:val="24"/>
          <w:szCs w:val="24"/>
          <w:lang w:val="en-US" w:bidi="en-US"/>
        </w:rPr>
        <w:t xml:space="preserve">/μl)                           </w:t>
      </w:r>
      <w:r w:rsidRPr="00676129">
        <w:rPr>
          <w:rFonts w:ascii="Times New Roman" w:eastAsia="Times New Roman" w:hAnsi="Times New Roman" w:cs="Times New Roman"/>
          <w:sz w:val="24"/>
          <w:szCs w:val="24"/>
          <w:lang w:val="en-US" w:bidi="en-US"/>
        </w:rPr>
        <w:t>7859±2414        7720±2385</w:t>
      </w:r>
      <w:r w:rsidR="001F32AA">
        <w:rPr>
          <w:rFonts w:ascii="Times New Roman" w:eastAsia="Times New Roman" w:hAnsi="Times New Roman" w:cs="Times New Roman"/>
          <w:sz w:val="24"/>
          <w:szCs w:val="24"/>
          <w:lang w:val="en-US" w:bidi="en-US"/>
        </w:rPr>
        <w:t xml:space="preserve">         </w:t>
      </w:r>
      <w:r w:rsidRPr="00676129">
        <w:rPr>
          <w:rFonts w:ascii="Times New Roman" w:eastAsia="Times New Roman" w:hAnsi="Times New Roman" w:cs="Times New Roman"/>
          <w:sz w:val="24"/>
          <w:szCs w:val="24"/>
          <w:lang w:val="en-US" w:bidi="en-US"/>
        </w:rPr>
        <w:t xml:space="preserve">8103±2457    </w:t>
      </w:r>
      <w:r>
        <w:rPr>
          <w:rFonts w:ascii="Times New Roman" w:eastAsia="Times New Roman" w:hAnsi="Times New Roman" w:cs="Times New Roman"/>
          <w:sz w:val="24"/>
          <w:szCs w:val="24"/>
          <w:lang w:val="en-US" w:bidi="en-US"/>
        </w:rPr>
        <w:t xml:space="preserve">             </w:t>
      </w:r>
      <w:r w:rsidR="001F32AA">
        <w:rPr>
          <w:rFonts w:ascii="Times New Roman" w:eastAsia="Times New Roman" w:hAnsi="Times New Roman" w:cs="Times New Roman"/>
          <w:sz w:val="24"/>
          <w:szCs w:val="24"/>
          <w:lang w:val="en-US" w:bidi="en-US"/>
        </w:rPr>
        <w:t xml:space="preserve"> </w:t>
      </w:r>
      <w:r w:rsidRPr="00676129">
        <w:rPr>
          <w:rFonts w:ascii="Times New Roman" w:eastAsia="Times New Roman" w:hAnsi="Times New Roman" w:cs="Times New Roman"/>
          <w:sz w:val="24"/>
          <w:szCs w:val="24"/>
          <w:lang w:val="en-US" w:bidi="en-US"/>
        </w:rPr>
        <w:t>0,177</w:t>
      </w:r>
      <w:r w:rsidRPr="00676129">
        <w:rPr>
          <w:rFonts w:ascii="Times New Roman" w:eastAsia="Times New Roman" w:hAnsi="Times New Roman" w:cs="Times New Roman"/>
          <w:b/>
          <w:sz w:val="24"/>
          <w:szCs w:val="24"/>
          <w:lang w:val="en-US" w:bidi="en-US"/>
        </w:rPr>
        <w:t xml:space="preserve">                                                                                                                                                                                                              </w:t>
      </w:r>
      <w:r w:rsidRPr="00676129">
        <w:rPr>
          <w:rFonts w:ascii="Times New Roman" w:eastAsia="Times New Roman" w:hAnsi="Times New Roman" w:cs="Times New Roman"/>
          <w:sz w:val="24"/>
          <w:szCs w:val="24"/>
          <w:lang w:val="en-US" w:bidi="en-US"/>
        </w:rPr>
        <w:t>Platelet(10</w:t>
      </w:r>
      <w:r w:rsidRPr="00676129">
        <w:rPr>
          <w:rFonts w:ascii="Times New Roman" w:eastAsia="Times New Roman" w:hAnsi="Times New Roman" w:cs="Times New Roman"/>
          <w:sz w:val="24"/>
          <w:szCs w:val="24"/>
          <w:vertAlign w:val="superscript"/>
          <w:lang w:val="en-US" w:bidi="en-US"/>
        </w:rPr>
        <w:t>3</w:t>
      </w:r>
      <w:r w:rsidR="009D70E3">
        <w:rPr>
          <w:rFonts w:ascii="Times New Roman" w:eastAsia="Times New Roman" w:hAnsi="Times New Roman" w:cs="Times New Roman"/>
          <w:sz w:val="24"/>
          <w:szCs w:val="24"/>
          <w:lang w:val="en-US" w:bidi="en-US"/>
        </w:rPr>
        <w:t xml:space="preserve"> x cells/μl                 </w:t>
      </w:r>
      <w:r w:rsidRPr="00676129">
        <w:rPr>
          <w:rFonts w:ascii="Times New Roman" w:eastAsia="Times New Roman" w:hAnsi="Times New Roman" w:cs="Times New Roman"/>
          <w:sz w:val="24"/>
          <w:szCs w:val="24"/>
          <w:lang w:val="en-US" w:bidi="en-US"/>
        </w:rPr>
        <w:t xml:space="preserve">255±120            </w:t>
      </w:r>
      <w:r w:rsidR="001F32AA">
        <w:rPr>
          <w:rFonts w:ascii="Times New Roman" w:eastAsia="Times New Roman" w:hAnsi="Times New Roman" w:cs="Times New Roman"/>
          <w:sz w:val="24"/>
          <w:szCs w:val="24"/>
          <w:lang w:val="en-US" w:bidi="en-US"/>
        </w:rPr>
        <w:t xml:space="preserve">255±124            </w:t>
      </w:r>
      <w:r w:rsidRPr="00676129">
        <w:rPr>
          <w:rFonts w:ascii="Times New Roman" w:eastAsia="Times New Roman" w:hAnsi="Times New Roman" w:cs="Times New Roman"/>
          <w:sz w:val="24"/>
          <w:szCs w:val="24"/>
          <w:lang w:val="en-US" w:bidi="en-US"/>
        </w:rPr>
        <w:t>255±114</w:t>
      </w:r>
      <w:r>
        <w:rPr>
          <w:rFonts w:ascii="Times New Roman" w:eastAsia="Times New Roman" w:hAnsi="Times New Roman" w:cs="Times New Roman"/>
          <w:sz w:val="24"/>
          <w:szCs w:val="24"/>
          <w:lang w:val="en-US" w:bidi="en-US"/>
        </w:rPr>
        <w:t xml:space="preserve">                   </w:t>
      </w:r>
      <w:r w:rsidR="001F32AA">
        <w:rPr>
          <w:rFonts w:ascii="Times New Roman" w:eastAsia="Times New Roman" w:hAnsi="Times New Roman" w:cs="Times New Roman"/>
          <w:sz w:val="24"/>
          <w:szCs w:val="24"/>
          <w:lang w:val="en-US" w:bidi="en-US"/>
        </w:rPr>
        <w:t xml:space="preserve">  </w:t>
      </w:r>
      <w:r>
        <w:rPr>
          <w:rFonts w:ascii="Times New Roman" w:eastAsia="Times New Roman" w:hAnsi="Times New Roman" w:cs="Times New Roman"/>
          <w:sz w:val="24"/>
          <w:szCs w:val="24"/>
          <w:lang w:val="en-US" w:bidi="en-US"/>
        </w:rPr>
        <w:t xml:space="preserve"> </w:t>
      </w:r>
      <w:r w:rsidRPr="00676129">
        <w:rPr>
          <w:rFonts w:ascii="Times New Roman" w:eastAsia="Times New Roman" w:hAnsi="Times New Roman" w:cs="Times New Roman"/>
          <w:sz w:val="24"/>
          <w:szCs w:val="24"/>
          <w:lang w:val="en-US" w:bidi="en-US"/>
        </w:rPr>
        <w:t>0,998                                                                                                                                                                                                         Uric acid (</w:t>
      </w:r>
      <w:r w:rsidR="009D70E3">
        <w:rPr>
          <w:rFonts w:ascii="Times New Roman" w:eastAsia="Times New Roman" w:hAnsi="Times New Roman" w:cs="Times New Roman"/>
          <w:sz w:val="24"/>
          <w:szCs w:val="24"/>
          <w:lang w:val="en-US" w:bidi="en-US"/>
        </w:rPr>
        <w:t xml:space="preserve">mg/dl)                        </w:t>
      </w:r>
      <w:r w:rsidRPr="00676129">
        <w:rPr>
          <w:rFonts w:ascii="Times New Roman" w:eastAsia="Times New Roman" w:hAnsi="Times New Roman" w:cs="Times New Roman"/>
          <w:sz w:val="24"/>
          <w:szCs w:val="24"/>
          <w:lang w:val="en-US" w:bidi="en-US"/>
        </w:rPr>
        <w:t xml:space="preserve">6,8±1,6              6,5±1,6      </w:t>
      </w:r>
      <w:r w:rsidR="001F32AA">
        <w:rPr>
          <w:rFonts w:ascii="Times New Roman" w:eastAsia="Times New Roman" w:hAnsi="Times New Roman" w:cs="Times New Roman"/>
          <w:sz w:val="24"/>
          <w:szCs w:val="24"/>
          <w:lang w:val="en-US" w:bidi="en-US"/>
        </w:rPr>
        <w:t xml:space="preserve">        </w:t>
      </w:r>
      <w:r w:rsidRPr="00676129">
        <w:rPr>
          <w:rFonts w:ascii="Times New Roman" w:eastAsia="Times New Roman" w:hAnsi="Times New Roman" w:cs="Times New Roman"/>
          <w:sz w:val="24"/>
          <w:szCs w:val="24"/>
          <w:lang w:val="en-US" w:bidi="en-US"/>
        </w:rPr>
        <w:t>7,4</w:t>
      </w:r>
      <w:bookmarkStart w:id="2" w:name="_GoBack"/>
      <w:bookmarkEnd w:id="2"/>
      <w:r w:rsidRPr="00676129">
        <w:rPr>
          <w:rFonts w:ascii="Times New Roman" w:eastAsia="Times New Roman" w:hAnsi="Times New Roman" w:cs="Times New Roman"/>
          <w:sz w:val="24"/>
          <w:szCs w:val="24"/>
          <w:lang w:val="en-US" w:bidi="en-US"/>
        </w:rPr>
        <w:t xml:space="preserve"> ±1,6                </w:t>
      </w:r>
      <w:r w:rsidR="009D70E3">
        <w:rPr>
          <w:rFonts w:ascii="Times New Roman" w:eastAsia="Times New Roman" w:hAnsi="Times New Roman" w:cs="Times New Roman"/>
          <w:sz w:val="24"/>
          <w:szCs w:val="24"/>
          <w:lang w:val="en-US" w:bidi="en-US"/>
        </w:rPr>
        <w:t xml:space="preserve"> </w:t>
      </w:r>
      <w:r w:rsidRPr="00676129">
        <w:rPr>
          <w:rFonts w:ascii="Times New Roman" w:eastAsia="Times New Roman" w:hAnsi="Times New Roman" w:cs="Times New Roman"/>
          <w:sz w:val="24"/>
          <w:szCs w:val="24"/>
          <w:lang w:val="en-US" w:bidi="en-US"/>
        </w:rPr>
        <w:t xml:space="preserve"> </w:t>
      </w:r>
      <w:r w:rsidR="005B64FE">
        <w:rPr>
          <w:rFonts w:ascii="Times New Roman" w:eastAsia="Times New Roman" w:hAnsi="Times New Roman" w:cs="Times New Roman"/>
          <w:sz w:val="24"/>
          <w:szCs w:val="24"/>
          <w:lang w:val="en-US" w:bidi="en-US"/>
        </w:rPr>
        <w:t xml:space="preserve"> </w:t>
      </w:r>
      <w:r w:rsidR="001F32AA">
        <w:rPr>
          <w:rFonts w:ascii="Times New Roman" w:eastAsia="Times New Roman" w:hAnsi="Times New Roman" w:cs="Times New Roman"/>
          <w:sz w:val="24"/>
          <w:szCs w:val="24"/>
          <w:lang w:val="en-US" w:bidi="en-US"/>
        </w:rPr>
        <w:t xml:space="preserve">  </w:t>
      </w:r>
      <w:r w:rsidRPr="00676129">
        <w:rPr>
          <w:rFonts w:ascii="Times New Roman" w:eastAsia="Times New Roman" w:hAnsi="Times New Roman" w:cs="Times New Roman"/>
          <w:sz w:val="24"/>
          <w:szCs w:val="24"/>
          <w:lang w:val="en-US" w:bidi="en-US"/>
        </w:rPr>
        <w:t xml:space="preserve"> </w:t>
      </w:r>
      <w:r w:rsidRPr="00676129">
        <w:rPr>
          <w:rFonts w:ascii="Times New Roman" w:eastAsia="Times New Roman" w:hAnsi="Times New Roman" w:cs="Times New Roman"/>
          <w:b/>
          <w:sz w:val="24"/>
          <w:szCs w:val="24"/>
          <w:lang w:val="en-US" w:bidi="en-US"/>
        </w:rPr>
        <w:t>&lt;0,001</w:t>
      </w:r>
      <w:r w:rsidRPr="00676129">
        <w:rPr>
          <w:rFonts w:ascii="Times New Roman" w:eastAsia="Times New Roman" w:hAnsi="Times New Roman" w:cs="Times New Roman"/>
          <w:sz w:val="24"/>
          <w:szCs w:val="24"/>
          <w:lang w:val="en-US" w:bidi="en-US"/>
        </w:rPr>
        <w:t xml:space="preserve">               </w:t>
      </w:r>
    </w:p>
    <w:p w:rsidR="00676129" w:rsidRPr="00676129" w:rsidRDefault="00676129" w:rsidP="00676129">
      <w:pPr>
        <w:widowControl w:val="0"/>
        <w:tabs>
          <w:tab w:val="left" w:pos="3345"/>
        </w:tabs>
        <w:autoSpaceDE w:val="0"/>
        <w:autoSpaceDN w:val="0"/>
        <w:spacing w:after="0" w:line="240" w:lineRule="auto"/>
        <w:rPr>
          <w:rFonts w:ascii="Times New Roman" w:eastAsia="Times New Roman" w:hAnsi="Times New Roman" w:cs="Times New Roman"/>
          <w:sz w:val="24"/>
          <w:szCs w:val="24"/>
          <w:lang w:val="en-US" w:bidi="en-US"/>
        </w:rPr>
      </w:pPr>
    </w:p>
    <w:p w:rsidR="00676129" w:rsidRPr="00676129" w:rsidRDefault="00676129" w:rsidP="00676129">
      <w:pPr>
        <w:widowControl w:val="0"/>
        <w:autoSpaceDE w:val="0"/>
        <w:autoSpaceDN w:val="0"/>
        <w:spacing w:after="0" w:line="240" w:lineRule="auto"/>
        <w:rPr>
          <w:rFonts w:ascii="Times New Roman" w:eastAsia="Times New Roman" w:hAnsi="Times New Roman" w:cs="Times New Roman"/>
          <w:lang w:val="en-US" w:bidi="en-US"/>
        </w:rPr>
      </w:pPr>
      <w:r w:rsidRPr="00676129">
        <w:rPr>
          <w:rFonts w:ascii="Times New Roman" w:eastAsia="Times New Roman" w:hAnsi="Times New Roman" w:cs="Times New Roman"/>
          <w:lang w:val="en-US" w:bidi="en-US"/>
        </w:rPr>
        <w:t>Abbreviations:PWD,P wave dispersion; DM,diabetes mellitus ; CAD, coronary artery disease; BMI, body-mass index; ACE, angiotensin converting enzyme;ARB, angiotensin receptor blocker; LVEF, left ventricule ejection fraction; LA, left atrial diameter; SPAP,systolic pulmonary artery pressure; LVEDD, left ventricule enddiastolic diameter, BUN, blood ure nitrogen; WBC,white blood cell</w:t>
      </w:r>
    </w:p>
    <w:p w:rsidR="00676129" w:rsidRPr="00676129" w:rsidRDefault="00676129" w:rsidP="00676129">
      <w:pPr>
        <w:widowControl w:val="0"/>
        <w:autoSpaceDE w:val="0"/>
        <w:autoSpaceDN w:val="0"/>
        <w:spacing w:after="0" w:line="240" w:lineRule="auto"/>
        <w:rPr>
          <w:rFonts w:ascii="Times New Roman" w:eastAsia="Times New Roman" w:hAnsi="Times New Roman" w:cs="Times New Roman"/>
          <w:lang w:val="en-US" w:bidi="en-US"/>
        </w:rPr>
      </w:pPr>
    </w:p>
    <w:p w:rsidR="00676129" w:rsidRPr="00676129" w:rsidRDefault="00676129" w:rsidP="00676129">
      <w:pPr>
        <w:widowControl w:val="0"/>
        <w:autoSpaceDE w:val="0"/>
        <w:autoSpaceDN w:val="0"/>
        <w:spacing w:after="0" w:line="240" w:lineRule="auto"/>
        <w:rPr>
          <w:rFonts w:ascii="Times New Roman" w:eastAsia="Times New Roman" w:hAnsi="Times New Roman" w:cs="Times New Roman"/>
          <w:sz w:val="32"/>
          <w:szCs w:val="32"/>
          <w:lang w:val="en-US" w:bidi="en-US"/>
        </w:rPr>
      </w:pPr>
    </w:p>
    <w:p w:rsidR="00676129" w:rsidRPr="00676129" w:rsidRDefault="00676129" w:rsidP="00676129">
      <w:pPr>
        <w:widowControl w:val="0"/>
        <w:autoSpaceDE w:val="0"/>
        <w:autoSpaceDN w:val="0"/>
        <w:spacing w:after="0" w:line="240" w:lineRule="auto"/>
        <w:ind w:right="122"/>
        <w:rPr>
          <w:rFonts w:ascii="Times New Roman" w:eastAsia="Times New Roman" w:hAnsi="Times New Roman" w:cs="Times New Roman"/>
          <w:sz w:val="24"/>
          <w:szCs w:val="24"/>
          <w:lang w:val="en-US" w:bidi="en-US"/>
        </w:rPr>
      </w:pPr>
    </w:p>
    <w:p w:rsidR="00676129" w:rsidRPr="00676129" w:rsidRDefault="00676129" w:rsidP="00676129">
      <w:pPr>
        <w:widowControl w:val="0"/>
        <w:autoSpaceDE w:val="0"/>
        <w:autoSpaceDN w:val="0"/>
        <w:spacing w:after="0" w:line="240" w:lineRule="auto"/>
        <w:ind w:right="122"/>
        <w:rPr>
          <w:rFonts w:ascii="Times New Roman" w:eastAsia="Times New Roman" w:hAnsi="Times New Roman" w:cs="Times New Roman"/>
          <w:sz w:val="24"/>
          <w:szCs w:val="24"/>
          <w:lang w:val="en-US" w:bidi="en-US"/>
        </w:rPr>
      </w:pPr>
    </w:p>
    <w:p w:rsidR="00676129" w:rsidRPr="00676129" w:rsidRDefault="00676129" w:rsidP="00676129">
      <w:pPr>
        <w:widowControl w:val="0"/>
        <w:autoSpaceDE w:val="0"/>
        <w:autoSpaceDN w:val="0"/>
        <w:spacing w:after="0" w:line="240" w:lineRule="auto"/>
        <w:ind w:right="122"/>
        <w:rPr>
          <w:rFonts w:ascii="Times New Roman" w:eastAsia="Times New Roman" w:hAnsi="Times New Roman" w:cs="Times New Roman"/>
          <w:sz w:val="24"/>
          <w:szCs w:val="24"/>
          <w:lang w:val="en-US" w:bidi="en-US"/>
        </w:rPr>
      </w:pPr>
    </w:p>
    <w:p w:rsidR="00676129" w:rsidRPr="00676129" w:rsidRDefault="00676129" w:rsidP="00676129">
      <w:pPr>
        <w:widowControl w:val="0"/>
        <w:autoSpaceDE w:val="0"/>
        <w:autoSpaceDN w:val="0"/>
        <w:spacing w:after="0" w:line="240" w:lineRule="auto"/>
        <w:ind w:right="122"/>
        <w:rPr>
          <w:rFonts w:ascii="Times New Roman" w:eastAsia="Times New Roman" w:hAnsi="Times New Roman" w:cs="Times New Roman"/>
          <w:sz w:val="24"/>
          <w:szCs w:val="24"/>
          <w:lang w:val="en-US" w:bidi="en-US"/>
        </w:rPr>
      </w:pPr>
    </w:p>
    <w:p w:rsidR="00676129" w:rsidRPr="00676129" w:rsidRDefault="00676129" w:rsidP="00676129">
      <w:pPr>
        <w:widowControl w:val="0"/>
        <w:autoSpaceDE w:val="0"/>
        <w:autoSpaceDN w:val="0"/>
        <w:spacing w:after="0" w:line="240" w:lineRule="auto"/>
        <w:ind w:right="122"/>
        <w:rPr>
          <w:rFonts w:ascii="Times New Roman" w:eastAsia="Times New Roman" w:hAnsi="Times New Roman" w:cs="Times New Roman"/>
          <w:sz w:val="24"/>
          <w:szCs w:val="24"/>
          <w:lang w:val="en-US" w:bidi="en-US"/>
        </w:rPr>
      </w:pPr>
    </w:p>
    <w:p w:rsidR="00676129" w:rsidRPr="00676129" w:rsidRDefault="00676129" w:rsidP="00676129">
      <w:pPr>
        <w:widowControl w:val="0"/>
        <w:autoSpaceDE w:val="0"/>
        <w:autoSpaceDN w:val="0"/>
        <w:spacing w:after="0" w:line="240" w:lineRule="auto"/>
        <w:ind w:right="122"/>
        <w:rPr>
          <w:rFonts w:ascii="Times New Roman" w:eastAsia="Times New Roman" w:hAnsi="Times New Roman" w:cs="Times New Roman"/>
          <w:sz w:val="24"/>
          <w:szCs w:val="24"/>
          <w:lang w:val="en-US" w:bidi="en-US"/>
        </w:rPr>
      </w:pPr>
    </w:p>
    <w:p w:rsidR="00676129" w:rsidRPr="00676129" w:rsidRDefault="00676129" w:rsidP="00676129">
      <w:pPr>
        <w:widowControl w:val="0"/>
        <w:autoSpaceDE w:val="0"/>
        <w:autoSpaceDN w:val="0"/>
        <w:spacing w:after="0" w:line="240" w:lineRule="auto"/>
        <w:ind w:right="122"/>
        <w:rPr>
          <w:rFonts w:ascii="Times New Roman" w:eastAsia="Times New Roman" w:hAnsi="Times New Roman" w:cs="Times New Roman"/>
          <w:sz w:val="24"/>
          <w:szCs w:val="24"/>
          <w:lang w:val="en-US" w:bidi="en-US"/>
        </w:rPr>
      </w:pPr>
    </w:p>
    <w:p w:rsidR="00676129" w:rsidRDefault="00676129" w:rsidP="00676129">
      <w:pPr>
        <w:widowControl w:val="0"/>
        <w:autoSpaceDE w:val="0"/>
        <w:autoSpaceDN w:val="0"/>
        <w:spacing w:after="0" w:line="275" w:lineRule="exact"/>
        <w:outlineLvl w:val="0"/>
        <w:rPr>
          <w:rFonts w:ascii="Times New Roman" w:eastAsia="Times New Roman" w:hAnsi="Times New Roman" w:cs="Times New Roman"/>
          <w:b/>
          <w:bCs/>
          <w:sz w:val="24"/>
          <w:szCs w:val="24"/>
          <w:lang w:val="en-US" w:bidi="en-US"/>
        </w:rPr>
      </w:pPr>
    </w:p>
    <w:p w:rsidR="00676129" w:rsidRPr="00676129" w:rsidRDefault="00676129" w:rsidP="00676129">
      <w:pPr>
        <w:widowControl w:val="0"/>
        <w:autoSpaceDE w:val="0"/>
        <w:autoSpaceDN w:val="0"/>
        <w:spacing w:after="0" w:line="275" w:lineRule="exact"/>
        <w:outlineLvl w:val="0"/>
        <w:rPr>
          <w:rFonts w:ascii="Times New Roman" w:eastAsia="Times New Roman" w:hAnsi="Times New Roman" w:cs="Times New Roman"/>
          <w:b/>
          <w:bCs/>
          <w:sz w:val="24"/>
          <w:szCs w:val="24"/>
          <w:lang w:val="en-US" w:bidi="en-US"/>
        </w:rPr>
      </w:pPr>
      <w:r w:rsidRPr="00676129">
        <w:rPr>
          <w:rFonts w:ascii="Times New Roman" w:eastAsia="Times New Roman" w:hAnsi="Times New Roman" w:cs="Times New Roman"/>
          <w:b/>
          <w:bCs/>
          <w:sz w:val="24"/>
          <w:szCs w:val="24"/>
          <w:lang w:val="en-US" w:bidi="en-US"/>
        </w:rPr>
        <w:lastRenderedPageBreak/>
        <w:t>RESULTS</w:t>
      </w:r>
    </w:p>
    <w:p w:rsidR="00676129" w:rsidRPr="00676129" w:rsidRDefault="00676129" w:rsidP="00676129">
      <w:pPr>
        <w:widowControl w:val="0"/>
        <w:autoSpaceDE w:val="0"/>
        <w:autoSpaceDN w:val="0"/>
        <w:spacing w:after="0" w:line="275" w:lineRule="exact"/>
        <w:outlineLvl w:val="0"/>
        <w:rPr>
          <w:rFonts w:ascii="Times New Roman" w:eastAsia="Times New Roman" w:hAnsi="Times New Roman" w:cs="Times New Roman"/>
          <w:b/>
          <w:bCs/>
          <w:sz w:val="24"/>
          <w:szCs w:val="24"/>
          <w:lang w:val="en-US" w:bidi="en-US"/>
        </w:rPr>
      </w:pPr>
    </w:p>
    <w:p w:rsidR="00676129" w:rsidRPr="00676129" w:rsidRDefault="00676129" w:rsidP="00676129">
      <w:pPr>
        <w:widowControl w:val="0"/>
        <w:autoSpaceDE w:val="0"/>
        <w:autoSpaceDN w:val="0"/>
        <w:spacing w:before="1" w:after="0" w:line="237" w:lineRule="auto"/>
        <w:ind w:right="120"/>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Three hundred fifteen subjects in total (142 females and 173 males) with an average age of 65 ± 12 years were enrolled in the present research. The mean body mass index (BMI) of the patients was 27 ± 4.0 kg/m</w:t>
      </w:r>
      <w:r w:rsidRPr="00676129">
        <w:rPr>
          <w:rFonts w:ascii="Times New Roman" w:eastAsia="Times New Roman" w:hAnsi="Times New Roman" w:cs="Times New Roman"/>
          <w:position w:val="9"/>
          <w:sz w:val="16"/>
          <w:szCs w:val="24"/>
          <w:lang w:val="en-US" w:bidi="en-US"/>
        </w:rPr>
        <w:t>2</w:t>
      </w:r>
      <w:r w:rsidRPr="00676129">
        <w:rPr>
          <w:rFonts w:ascii="Times New Roman" w:eastAsia="Times New Roman" w:hAnsi="Times New Roman" w:cs="Times New Roman"/>
          <w:sz w:val="24"/>
          <w:szCs w:val="24"/>
          <w:lang w:val="en-US" w:bidi="en-US"/>
        </w:rPr>
        <w:t>. The BMI values were similar among the males and females in this study. Comorbidities of the study population included hypertension (60%, n=190), diabetes mellitus (DM) (41%, n=128), and coronary artery disease (CAD) (71%, n=224). The mean ejection fraction (EF) was 33 ± 6%.</w:t>
      </w:r>
    </w:p>
    <w:p w:rsidR="00676129" w:rsidRPr="00676129" w:rsidRDefault="00676129" w:rsidP="00676129">
      <w:pPr>
        <w:widowControl w:val="0"/>
        <w:autoSpaceDE w:val="0"/>
        <w:autoSpaceDN w:val="0"/>
        <w:spacing w:after="0" w:line="240" w:lineRule="auto"/>
        <w:ind w:right="122"/>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Significantly higher uric acid levels were determined in the increased PWD group in comparison with the normal PWD group (7.4 ±1.6 mg/dL, vs. 6.5±1.6 mg/dL p&lt;0.001). The left atrial diameter (LA) and systolic pulmonary artery pressure (SPAP) were also significantly higher (4.6 ± 0.5 vs. 4.4 ± 0.5, p&lt;0.001 and 43 ± 16 vs. 34 ± 16, p&lt;0.001, respectively) in the increased PWD group, in comparison with the normal PWD group. Baseline characteristics, echocardiographic parameters, and laboratory data are presented in Table</w:t>
      </w:r>
      <w:r>
        <w:rPr>
          <w:rFonts w:ascii="Times New Roman" w:eastAsia="Times New Roman" w:hAnsi="Times New Roman" w:cs="Times New Roman"/>
          <w:sz w:val="24"/>
          <w:szCs w:val="24"/>
          <w:lang w:val="en-US" w:bidi="en-US"/>
        </w:rPr>
        <w:t xml:space="preserve"> </w:t>
      </w:r>
      <w:r>
        <w:rPr>
          <w:rFonts w:ascii="Times New Roman" w:eastAsia="Times New Roman" w:hAnsi="Times New Roman" w:cs="Times New Roman"/>
          <w:sz w:val="24"/>
          <w:szCs w:val="24"/>
          <w:lang w:val="en-US" w:bidi="en-US"/>
        </w:rPr>
        <w:tab/>
        <w:t>1</w:t>
      </w:r>
    </w:p>
    <w:p w:rsidR="00676129" w:rsidRPr="00676129" w:rsidRDefault="00676129" w:rsidP="00676129">
      <w:pPr>
        <w:widowControl w:val="0"/>
        <w:autoSpaceDE w:val="0"/>
        <w:autoSpaceDN w:val="0"/>
        <w:spacing w:after="0" w:line="240" w:lineRule="auto"/>
        <w:ind w:right="122"/>
        <w:jc w:val="both"/>
        <w:rPr>
          <w:rFonts w:ascii="Times New Roman" w:eastAsia="Times New Roman" w:hAnsi="Times New Roman" w:cs="Times New Roman"/>
          <w:sz w:val="24"/>
          <w:szCs w:val="24"/>
          <w:lang w:val="en-US" w:bidi="en-US"/>
        </w:rPr>
      </w:pPr>
    </w:p>
    <w:p w:rsidR="00676129" w:rsidRPr="00676129" w:rsidRDefault="00676129" w:rsidP="00676129">
      <w:pPr>
        <w:widowControl w:val="0"/>
        <w:autoSpaceDE w:val="0"/>
        <w:autoSpaceDN w:val="0"/>
        <w:spacing w:after="0" w:line="240" w:lineRule="auto"/>
        <w:ind w:right="122"/>
        <w:jc w:val="both"/>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 xml:space="preserve">  </w:t>
      </w:r>
      <w:r w:rsidRPr="00676129">
        <w:rPr>
          <w:rFonts w:ascii="Times New Roman" w:eastAsia="Times New Roman" w:hAnsi="Times New Roman" w:cs="Times New Roman"/>
          <w:sz w:val="24"/>
          <w:szCs w:val="24"/>
          <w:lang w:val="en-US" w:bidi="en-US"/>
        </w:rPr>
        <w:t xml:space="preserve">        </w:t>
      </w:r>
    </w:p>
    <w:p w:rsidR="00676129" w:rsidRPr="00676129" w:rsidRDefault="00676129" w:rsidP="00676129">
      <w:pPr>
        <w:widowControl w:val="0"/>
        <w:autoSpaceDE w:val="0"/>
        <w:autoSpaceDN w:val="0"/>
        <w:spacing w:after="0" w:line="240" w:lineRule="auto"/>
        <w:ind w:right="122"/>
        <w:jc w:val="both"/>
        <w:rPr>
          <w:rFonts w:ascii="Times New Roman" w:eastAsia="Times New Roman" w:hAnsi="Times New Roman" w:cs="Times New Roman"/>
          <w:sz w:val="24"/>
          <w:szCs w:val="24"/>
          <w:lang w:val="en-US" w:bidi="en-US"/>
        </w:rPr>
      </w:pPr>
    </w:p>
    <w:p w:rsidR="00676129" w:rsidRPr="00676129" w:rsidRDefault="00723F48" w:rsidP="00676129">
      <w:pPr>
        <w:widowControl w:val="0"/>
        <w:autoSpaceDE w:val="0"/>
        <w:autoSpaceDN w:val="0"/>
        <w:spacing w:after="0" w:line="240" w:lineRule="auto"/>
        <w:rPr>
          <w:rFonts w:ascii="Times New Roman" w:eastAsia="Times New Roman" w:hAnsi="Times New Roman" w:cs="Times New Roman"/>
          <w:b/>
          <w:sz w:val="24"/>
          <w:szCs w:val="24"/>
          <w:lang w:val="en-US" w:bidi="en-US"/>
        </w:rPr>
      </w:pPr>
      <w:r w:rsidRPr="00723F48">
        <w:rPr>
          <w:rFonts w:ascii="Times New Roman" w:eastAsia="Times New Roman" w:hAnsi="Times New Roman" w:cs="Times New Roman"/>
          <w:b/>
          <w:noProof/>
          <w:sz w:val="24"/>
          <w:szCs w:val="24"/>
          <w:lang w:val="en-US" w:eastAsia="tr-TR" w:bidi="en-US"/>
        </w:rPr>
        <w:pict>
          <v:shape id="_x0000_s1042" type="#_x0000_t32" style="position:absolute;margin-left:0;margin-top:14pt;width:378pt;height:1.5pt;z-index:251667456" o:connectortype="straight"/>
        </w:pict>
      </w:r>
      <w:r w:rsidR="00676129" w:rsidRPr="00676129">
        <w:rPr>
          <w:rFonts w:ascii="Times New Roman" w:eastAsia="Times New Roman" w:hAnsi="Times New Roman" w:cs="Times New Roman"/>
          <w:b/>
          <w:sz w:val="24"/>
          <w:szCs w:val="24"/>
          <w:lang w:val="en-US" w:bidi="en-US"/>
        </w:rPr>
        <w:t>TABLE II. Spearman Correlation Coefficients for PWD</w:t>
      </w:r>
    </w:p>
    <w:p w:rsidR="00676129" w:rsidRPr="00676129" w:rsidRDefault="00723F48" w:rsidP="00676129">
      <w:pPr>
        <w:widowControl w:val="0"/>
        <w:autoSpaceDE w:val="0"/>
        <w:autoSpaceDN w:val="0"/>
        <w:spacing w:after="0" w:line="240" w:lineRule="auto"/>
        <w:rPr>
          <w:rFonts w:ascii="Times New Roman" w:eastAsia="Times New Roman" w:hAnsi="Times New Roman" w:cs="Times New Roman"/>
          <w:b/>
          <w:sz w:val="24"/>
          <w:szCs w:val="24"/>
          <w:lang w:val="en-US" w:bidi="en-US"/>
        </w:rPr>
      </w:pPr>
      <w:r w:rsidRPr="00723F48">
        <w:rPr>
          <w:rFonts w:ascii="Times New Roman" w:eastAsia="Times New Roman" w:hAnsi="Times New Roman" w:cs="Times New Roman"/>
          <w:b/>
          <w:noProof/>
          <w:sz w:val="24"/>
          <w:szCs w:val="24"/>
          <w:lang w:val="en-US" w:eastAsia="tr-TR" w:bidi="en-US"/>
        </w:rPr>
        <w:pict>
          <v:shape id="_x0000_s1041" type="#_x0000_t32" style="position:absolute;margin-left:0;margin-top:15.15pt;width:378pt;height:.75pt;z-index:251666432" o:connectortype="straight"/>
        </w:pict>
      </w:r>
      <w:r w:rsidRPr="00723F48">
        <w:rPr>
          <w:rFonts w:ascii="Times New Roman" w:eastAsia="Times New Roman" w:hAnsi="Times New Roman" w:cs="Times New Roman"/>
          <w:noProof/>
          <w:sz w:val="24"/>
          <w:szCs w:val="24"/>
          <w:lang w:val="en-US" w:eastAsia="tr-TR" w:bidi="en-US"/>
        </w:rPr>
        <w:pict>
          <v:shape id="_x0000_s1043" type="#_x0000_t32" style="position:absolute;margin-left:18pt;margin-top:28.95pt;width:318.75pt;height:.75pt;z-index:251668480" o:connectortype="straight"/>
        </w:pict>
      </w:r>
      <w:r w:rsidR="00676129" w:rsidRPr="00676129">
        <w:rPr>
          <w:rFonts w:ascii="Times New Roman" w:eastAsia="Times New Roman" w:hAnsi="Times New Roman" w:cs="Times New Roman"/>
          <w:sz w:val="24"/>
          <w:szCs w:val="24"/>
          <w:lang w:val="en-US" w:bidi="en-US"/>
        </w:rPr>
        <w:t xml:space="preserve">     </w:t>
      </w:r>
      <w:r w:rsidR="00676129" w:rsidRPr="00676129">
        <w:rPr>
          <w:rFonts w:ascii="Times New Roman" w:eastAsia="Times New Roman" w:hAnsi="Times New Roman" w:cs="Times New Roman"/>
          <w:b/>
          <w:sz w:val="24"/>
          <w:szCs w:val="24"/>
          <w:lang w:val="en-US" w:bidi="en-US"/>
        </w:rPr>
        <w:t>Variable                     PWD level                    p value</w:t>
      </w:r>
    </w:p>
    <w:p w:rsidR="00676129" w:rsidRPr="00676129" w:rsidRDefault="00676129" w:rsidP="00676129">
      <w:pPr>
        <w:widowControl w:val="0"/>
        <w:autoSpaceDE w:val="0"/>
        <w:autoSpaceDN w:val="0"/>
        <w:spacing w:after="0" w:line="240" w:lineRule="auto"/>
        <w:rPr>
          <w:rFonts w:ascii="Times New Roman" w:eastAsia="Times New Roman" w:hAnsi="Times New Roman" w:cs="Times New Roman"/>
          <w:b/>
          <w:sz w:val="24"/>
          <w:szCs w:val="24"/>
          <w:lang w:val="en-US" w:bidi="en-US"/>
        </w:rPr>
      </w:pPr>
      <w:r w:rsidRPr="00676129">
        <w:rPr>
          <w:rFonts w:ascii="Times New Roman" w:eastAsia="Times New Roman" w:hAnsi="Times New Roman" w:cs="Times New Roman"/>
          <w:b/>
          <w:sz w:val="24"/>
          <w:szCs w:val="24"/>
          <w:lang w:val="en-US" w:bidi="en-US"/>
        </w:rPr>
        <w:t xml:space="preserve">  </w:t>
      </w:r>
    </w:p>
    <w:p w:rsidR="00676129" w:rsidRPr="00676129" w:rsidRDefault="00676129" w:rsidP="00676129">
      <w:pPr>
        <w:widowControl w:val="0"/>
        <w:autoSpaceDE w:val="0"/>
        <w:autoSpaceDN w:val="0"/>
        <w:spacing w:after="0" w:line="240" w:lineRule="auto"/>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b/>
          <w:sz w:val="24"/>
          <w:szCs w:val="24"/>
          <w:lang w:val="en-US" w:bidi="en-US"/>
        </w:rPr>
        <w:t xml:space="preserve">     </w:t>
      </w:r>
      <w:r w:rsidRPr="00676129">
        <w:rPr>
          <w:rFonts w:ascii="Times New Roman" w:eastAsia="Times New Roman" w:hAnsi="Times New Roman" w:cs="Times New Roman"/>
          <w:sz w:val="24"/>
          <w:szCs w:val="24"/>
          <w:lang w:val="en-US" w:bidi="en-US"/>
        </w:rPr>
        <w:t xml:space="preserve">LA                                  0,311                            &lt;0,001  </w:t>
      </w:r>
    </w:p>
    <w:p w:rsidR="00676129" w:rsidRPr="00676129" w:rsidRDefault="00676129" w:rsidP="00676129">
      <w:pPr>
        <w:widowControl w:val="0"/>
        <w:tabs>
          <w:tab w:val="left" w:pos="3155"/>
          <w:tab w:val="left" w:pos="5857"/>
        </w:tabs>
        <w:autoSpaceDE w:val="0"/>
        <w:autoSpaceDN w:val="0"/>
        <w:spacing w:after="0" w:line="240" w:lineRule="auto"/>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 xml:space="preserve">     LVEDD                          0,136                              0,016</w:t>
      </w:r>
    </w:p>
    <w:p w:rsidR="00676129" w:rsidRPr="00676129" w:rsidRDefault="00676129" w:rsidP="00676129">
      <w:pPr>
        <w:widowControl w:val="0"/>
        <w:tabs>
          <w:tab w:val="center" w:pos="5233"/>
        </w:tabs>
        <w:autoSpaceDE w:val="0"/>
        <w:autoSpaceDN w:val="0"/>
        <w:spacing w:after="0" w:line="240" w:lineRule="auto"/>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 xml:space="preserve">     SPAP                              0,266   </w:t>
      </w:r>
      <w:r w:rsidRPr="00676129">
        <w:rPr>
          <w:rFonts w:ascii="Times New Roman" w:eastAsia="Times New Roman" w:hAnsi="Times New Roman" w:cs="Times New Roman"/>
          <w:sz w:val="24"/>
          <w:szCs w:val="24"/>
          <w:lang w:val="en-US" w:bidi="en-US"/>
        </w:rPr>
        <w:tab/>
        <w:t>&lt;0,001</w:t>
      </w:r>
    </w:p>
    <w:p w:rsidR="00676129" w:rsidRPr="00676129" w:rsidRDefault="00676129" w:rsidP="00676129">
      <w:pPr>
        <w:widowControl w:val="0"/>
        <w:tabs>
          <w:tab w:val="left" w:pos="2910"/>
          <w:tab w:val="center" w:pos="5233"/>
        </w:tabs>
        <w:autoSpaceDE w:val="0"/>
        <w:autoSpaceDN w:val="0"/>
        <w:spacing w:after="0" w:line="240" w:lineRule="auto"/>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 xml:space="preserve">     BUN                               0,295  </w:t>
      </w:r>
      <w:r w:rsidRPr="00676129">
        <w:rPr>
          <w:rFonts w:ascii="Times New Roman" w:eastAsia="Times New Roman" w:hAnsi="Times New Roman" w:cs="Times New Roman"/>
          <w:sz w:val="24"/>
          <w:szCs w:val="24"/>
          <w:lang w:val="en-US" w:bidi="en-US"/>
        </w:rPr>
        <w:tab/>
        <w:t>&lt;0,001</w:t>
      </w:r>
    </w:p>
    <w:p w:rsidR="00676129" w:rsidRPr="00676129" w:rsidRDefault="00676129" w:rsidP="00676129">
      <w:pPr>
        <w:widowControl w:val="0"/>
        <w:tabs>
          <w:tab w:val="left" w:pos="2910"/>
          <w:tab w:val="center" w:pos="5233"/>
        </w:tabs>
        <w:autoSpaceDE w:val="0"/>
        <w:autoSpaceDN w:val="0"/>
        <w:spacing w:after="0" w:line="240" w:lineRule="auto"/>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 xml:space="preserve">     Creatinin                         0,228                            &lt;0,001</w:t>
      </w:r>
    </w:p>
    <w:p w:rsidR="00676129" w:rsidRPr="00676129" w:rsidRDefault="00676129" w:rsidP="00676129">
      <w:pPr>
        <w:widowControl w:val="0"/>
        <w:autoSpaceDE w:val="0"/>
        <w:autoSpaceDN w:val="0"/>
        <w:spacing w:after="0" w:line="240" w:lineRule="auto"/>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 xml:space="preserve">     uric acid                          0,353                            &lt;0,001  </w:t>
      </w:r>
    </w:p>
    <w:p w:rsidR="00676129" w:rsidRPr="00676129" w:rsidRDefault="00676129" w:rsidP="00676129">
      <w:pPr>
        <w:widowControl w:val="0"/>
        <w:autoSpaceDE w:val="0"/>
        <w:autoSpaceDN w:val="0"/>
        <w:spacing w:after="0" w:line="240" w:lineRule="auto"/>
        <w:rPr>
          <w:rFonts w:ascii="Times New Roman" w:eastAsia="Times New Roman" w:hAnsi="Times New Roman" w:cs="Times New Roman"/>
          <w:b/>
          <w:sz w:val="24"/>
          <w:szCs w:val="24"/>
          <w:lang w:val="en-US" w:bidi="en-US"/>
        </w:rPr>
      </w:pPr>
      <w:r w:rsidRPr="00676129">
        <w:rPr>
          <w:rFonts w:ascii="Times New Roman" w:eastAsia="Times New Roman" w:hAnsi="Times New Roman" w:cs="Times New Roman"/>
          <w:sz w:val="24"/>
          <w:szCs w:val="24"/>
          <w:lang w:val="en-US" w:bidi="en-US"/>
        </w:rPr>
        <w:t xml:space="preserve">           </w:t>
      </w:r>
    </w:p>
    <w:p w:rsidR="00676129" w:rsidRPr="00676129" w:rsidRDefault="00676129" w:rsidP="00676129">
      <w:pPr>
        <w:widowControl w:val="0"/>
        <w:autoSpaceDE w:val="0"/>
        <w:autoSpaceDN w:val="0"/>
        <w:spacing w:after="0" w:line="240" w:lineRule="auto"/>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Abbreviations:PWD, P wave dispersion; SPAP,systolic pulmonary artery pressure; LA, left atrial diameter; LVEDD, left ventricule enddiastolic diameter BUN, blood ure nitrogen</w:t>
      </w:r>
    </w:p>
    <w:p w:rsidR="00676129" w:rsidRPr="00676129" w:rsidRDefault="00676129" w:rsidP="00676129">
      <w:pPr>
        <w:widowControl w:val="0"/>
        <w:autoSpaceDE w:val="0"/>
        <w:autoSpaceDN w:val="0"/>
        <w:spacing w:after="0" w:line="240" w:lineRule="auto"/>
        <w:rPr>
          <w:rFonts w:ascii="Times New Roman" w:eastAsia="Times New Roman" w:hAnsi="Times New Roman" w:cs="Times New Roman"/>
          <w:sz w:val="24"/>
          <w:szCs w:val="24"/>
          <w:lang w:val="en-US" w:bidi="en-US"/>
        </w:rPr>
      </w:pPr>
    </w:p>
    <w:p w:rsidR="00676129" w:rsidRPr="00676129" w:rsidRDefault="00676129" w:rsidP="00676129">
      <w:pPr>
        <w:widowControl w:val="0"/>
        <w:pBdr>
          <w:bottom w:val="single" w:sz="4" w:space="1" w:color="auto"/>
        </w:pBdr>
        <w:autoSpaceDE w:val="0"/>
        <w:autoSpaceDN w:val="0"/>
        <w:spacing w:before="120" w:after="120" w:line="360" w:lineRule="auto"/>
        <w:jc w:val="both"/>
        <w:rPr>
          <w:rFonts w:ascii="Times New Roman" w:eastAsia="Times New Roman" w:hAnsi="Times New Roman" w:cs="Times New Roman"/>
          <w:b/>
          <w:sz w:val="20"/>
          <w:szCs w:val="20"/>
          <w:lang w:val="en-US" w:bidi="en-US"/>
        </w:rPr>
      </w:pPr>
      <w:r w:rsidRPr="00676129">
        <w:rPr>
          <w:rFonts w:ascii="Times New Roman" w:eastAsia="Times New Roman" w:hAnsi="Times New Roman" w:cs="Times New Roman"/>
          <w:b/>
          <w:sz w:val="20"/>
          <w:szCs w:val="20"/>
          <w:lang w:val="en-US" w:bidi="en-US"/>
        </w:rPr>
        <w:t>Table III: Univariate and multivariate analyses for predicting increased PWD</w:t>
      </w:r>
    </w:p>
    <w:p w:rsidR="00676129" w:rsidRPr="00676129" w:rsidRDefault="00676129" w:rsidP="00676129">
      <w:pPr>
        <w:widowControl w:val="0"/>
        <w:autoSpaceDE w:val="0"/>
        <w:autoSpaceDN w:val="0"/>
        <w:spacing w:before="120" w:after="120" w:line="360" w:lineRule="auto"/>
        <w:jc w:val="both"/>
        <w:rPr>
          <w:rFonts w:ascii="Times New Roman" w:eastAsia="Times New Roman" w:hAnsi="Times New Roman" w:cs="Times New Roman"/>
          <w:sz w:val="20"/>
          <w:szCs w:val="20"/>
          <w:u w:val="single"/>
          <w:lang w:val="en-US" w:bidi="en-US"/>
        </w:rPr>
      </w:pPr>
      <w:r w:rsidRPr="00676129">
        <w:rPr>
          <w:rFonts w:ascii="Times New Roman" w:eastAsia="Times New Roman" w:hAnsi="Times New Roman" w:cs="Times New Roman"/>
          <w:sz w:val="20"/>
          <w:szCs w:val="20"/>
          <w:lang w:val="en-US" w:bidi="en-US"/>
        </w:rPr>
        <w:t xml:space="preserve">                    </w:t>
      </w:r>
      <w:r w:rsidRPr="00676129">
        <w:rPr>
          <w:rFonts w:ascii="Times New Roman" w:eastAsia="Times New Roman" w:hAnsi="Times New Roman" w:cs="Times New Roman"/>
          <w:sz w:val="20"/>
          <w:szCs w:val="20"/>
          <w:lang w:val="en-US" w:bidi="en-US"/>
        </w:rPr>
        <w:tab/>
      </w:r>
      <w:r w:rsidRPr="00676129">
        <w:rPr>
          <w:rFonts w:ascii="Times New Roman" w:eastAsia="Times New Roman" w:hAnsi="Times New Roman" w:cs="Times New Roman"/>
          <w:sz w:val="20"/>
          <w:szCs w:val="20"/>
          <w:lang w:val="en-US" w:bidi="en-US"/>
        </w:rPr>
        <w:tab/>
      </w:r>
      <w:r w:rsidRPr="00676129">
        <w:rPr>
          <w:rFonts w:ascii="Times New Roman" w:eastAsia="Times New Roman" w:hAnsi="Times New Roman" w:cs="Times New Roman"/>
          <w:sz w:val="20"/>
          <w:szCs w:val="20"/>
          <w:lang w:val="en-US" w:bidi="en-US"/>
        </w:rPr>
        <w:tab/>
      </w:r>
      <w:r w:rsidRPr="00676129">
        <w:rPr>
          <w:rFonts w:ascii="Times New Roman" w:eastAsia="Times New Roman" w:hAnsi="Times New Roman" w:cs="Times New Roman"/>
          <w:sz w:val="20"/>
          <w:szCs w:val="20"/>
          <w:lang w:val="en-US" w:bidi="en-US"/>
        </w:rPr>
        <w:tab/>
      </w:r>
      <w:r w:rsidRPr="00676129">
        <w:rPr>
          <w:rFonts w:ascii="Times New Roman" w:eastAsia="Times New Roman" w:hAnsi="Times New Roman" w:cs="Times New Roman"/>
          <w:sz w:val="20"/>
          <w:szCs w:val="20"/>
          <w:u w:val="single"/>
          <w:lang w:val="en-US" w:bidi="en-US"/>
        </w:rPr>
        <w:t>Univariate</w:t>
      </w:r>
      <w:r w:rsidRPr="00676129">
        <w:rPr>
          <w:rFonts w:ascii="Times New Roman" w:eastAsia="Times New Roman" w:hAnsi="Times New Roman" w:cs="Times New Roman"/>
          <w:sz w:val="20"/>
          <w:szCs w:val="20"/>
          <w:lang w:val="en-US" w:bidi="en-US"/>
        </w:rPr>
        <w:tab/>
      </w:r>
      <w:r w:rsidRPr="00676129">
        <w:rPr>
          <w:rFonts w:ascii="Times New Roman" w:eastAsia="Times New Roman" w:hAnsi="Times New Roman" w:cs="Times New Roman"/>
          <w:sz w:val="20"/>
          <w:szCs w:val="20"/>
          <w:lang w:val="en-US" w:bidi="en-US"/>
        </w:rPr>
        <w:tab/>
      </w:r>
      <w:r w:rsidRPr="00676129">
        <w:rPr>
          <w:rFonts w:ascii="Times New Roman" w:eastAsia="Times New Roman" w:hAnsi="Times New Roman" w:cs="Times New Roman"/>
          <w:sz w:val="20"/>
          <w:szCs w:val="20"/>
          <w:lang w:val="en-US" w:bidi="en-US"/>
        </w:rPr>
        <w:tab/>
        <w:t xml:space="preserve">         </w:t>
      </w:r>
      <w:r w:rsidRPr="00676129">
        <w:rPr>
          <w:rFonts w:ascii="Times New Roman" w:eastAsia="Times New Roman" w:hAnsi="Times New Roman" w:cs="Times New Roman"/>
          <w:sz w:val="20"/>
          <w:szCs w:val="20"/>
          <w:u w:val="single"/>
          <w:lang w:val="en-US" w:bidi="en-US"/>
        </w:rPr>
        <w:t>Multivariate</w:t>
      </w:r>
    </w:p>
    <w:p w:rsidR="00676129" w:rsidRPr="00676129" w:rsidRDefault="00676129" w:rsidP="00676129">
      <w:pPr>
        <w:widowControl w:val="0"/>
        <w:pBdr>
          <w:bottom w:val="single" w:sz="4" w:space="1" w:color="auto"/>
        </w:pBdr>
        <w:autoSpaceDE w:val="0"/>
        <w:autoSpaceDN w:val="0"/>
        <w:spacing w:before="120" w:after="120" w:line="360" w:lineRule="auto"/>
        <w:jc w:val="both"/>
        <w:rPr>
          <w:rFonts w:ascii="Times New Roman" w:eastAsia="Times New Roman" w:hAnsi="Times New Roman" w:cs="Times New Roman"/>
          <w:sz w:val="20"/>
          <w:szCs w:val="20"/>
          <w:lang w:val="en-US" w:bidi="en-US"/>
        </w:rPr>
      </w:pPr>
      <w:r w:rsidRPr="00676129">
        <w:rPr>
          <w:rFonts w:ascii="Times New Roman" w:eastAsia="Times New Roman" w:hAnsi="Times New Roman" w:cs="Times New Roman"/>
          <w:sz w:val="20"/>
          <w:szCs w:val="20"/>
          <w:lang w:val="en-US" w:bidi="en-US"/>
        </w:rPr>
        <w:t>Variable</w:t>
      </w:r>
      <w:r w:rsidRPr="00676129">
        <w:rPr>
          <w:rFonts w:ascii="Times New Roman" w:eastAsia="Times New Roman" w:hAnsi="Times New Roman" w:cs="Times New Roman"/>
          <w:sz w:val="20"/>
          <w:szCs w:val="20"/>
          <w:lang w:val="en-US" w:bidi="en-US"/>
        </w:rPr>
        <w:tab/>
      </w:r>
      <w:r w:rsidRPr="00676129">
        <w:rPr>
          <w:rFonts w:ascii="Times New Roman" w:eastAsia="Times New Roman" w:hAnsi="Times New Roman" w:cs="Times New Roman"/>
          <w:sz w:val="20"/>
          <w:szCs w:val="20"/>
          <w:lang w:val="en-US" w:bidi="en-US"/>
        </w:rPr>
        <w:tab/>
      </w:r>
      <w:r w:rsidRPr="00676129">
        <w:rPr>
          <w:rFonts w:ascii="Times New Roman" w:eastAsia="Times New Roman" w:hAnsi="Times New Roman" w:cs="Times New Roman"/>
          <w:sz w:val="20"/>
          <w:szCs w:val="20"/>
          <w:lang w:val="en-US" w:bidi="en-US"/>
        </w:rPr>
        <w:tab/>
        <w:t xml:space="preserve">             p</w:t>
      </w:r>
      <w:r w:rsidRPr="00676129">
        <w:rPr>
          <w:rFonts w:ascii="Times New Roman" w:eastAsia="Times New Roman" w:hAnsi="Times New Roman" w:cs="Times New Roman"/>
          <w:sz w:val="20"/>
          <w:szCs w:val="20"/>
          <w:lang w:val="en-US" w:bidi="en-US"/>
        </w:rPr>
        <w:tab/>
        <w:t xml:space="preserve">  OR</w:t>
      </w:r>
      <w:r w:rsidRPr="00676129">
        <w:rPr>
          <w:rFonts w:ascii="Times New Roman" w:eastAsia="Times New Roman" w:hAnsi="Times New Roman" w:cs="Times New Roman"/>
          <w:sz w:val="20"/>
          <w:szCs w:val="20"/>
          <w:lang w:val="en-US" w:bidi="en-US"/>
        </w:rPr>
        <w:tab/>
        <w:t xml:space="preserve">      (95% CI)</w:t>
      </w:r>
      <w:r w:rsidRPr="00676129">
        <w:rPr>
          <w:rFonts w:ascii="Times New Roman" w:eastAsia="Times New Roman" w:hAnsi="Times New Roman" w:cs="Times New Roman"/>
          <w:sz w:val="20"/>
          <w:szCs w:val="20"/>
          <w:lang w:val="en-US" w:bidi="en-US"/>
        </w:rPr>
        <w:tab/>
        <w:t xml:space="preserve">            p</w:t>
      </w:r>
      <w:r w:rsidRPr="00676129">
        <w:rPr>
          <w:rFonts w:ascii="Times New Roman" w:eastAsia="Times New Roman" w:hAnsi="Times New Roman" w:cs="Times New Roman"/>
          <w:sz w:val="20"/>
          <w:szCs w:val="20"/>
          <w:lang w:val="en-US" w:bidi="en-US"/>
        </w:rPr>
        <w:tab/>
        <w:t xml:space="preserve">                OR              (95% CI)</w:t>
      </w:r>
    </w:p>
    <w:p w:rsidR="00676129" w:rsidRPr="00676129" w:rsidRDefault="00676129" w:rsidP="00676129">
      <w:pPr>
        <w:widowControl w:val="0"/>
        <w:autoSpaceDE w:val="0"/>
        <w:autoSpaceDN w:val="0"/>
        <w:spacing w:after="0" w:line="240" w:lineRule="auto"/>
        <w:rPr>
          <w:rFonts w:ascii="Times New Roman" w:eastAsia="Times New Roman" w:hAnsi="Times New Roman" w:cs="Times New Roman"/>
          <w:b/>
          <w:sz w:val="20"/>
          <w:szCs w:val="20"/>
          <w:lang w:val="en-US" w:bidi="en-US"/>
        </w:rPr>
      </w:pPr>
      <w:r w:rsidRPr="00676129">
        <w:rPr>
          <w:rFonts w:ascii="Times New Roman" w:eastAsia="Times New Roman" w:hAnsi="Times New Roman" w:cs="Times New Roman"/>
          <w:b/>
          <w:sz w:val="20"/>
          <w:szCs w:val="20"/>
          <w:lang w:val="en-US" w:bidi="en-US"/>
        </w:rPr>
        <w:t>Statistically significant variables</w:t>
      </w:r>
    </w:p>
    <w:p w:rsidR="00676129" w:rsidRPr="00676129" w:rsidRDefault="00676129" w:rsidP="00676129">
      <w:pPr>
        <w:widowControl w:val="0"/>
        <w:autoSpaceDE w:val="0"/>
        <w:autoSpaceDN w:val="0"/>
        <w:spacing w:after="0" w:line="240" w:lineRule="auto"/>
        <w:rPr>
          <w:rFonts w:ascii="Times New Roman" w:eastAsia="Times New Roman" w:hAnsi="Times New Roman" w:cs="Times New Roman"/>
          <w:b/>
          <w:sz w:val="20"/>
          <w:szCs w:val="20"/>
          <w:lang w:val="en-US" w:bidi="en-US"/>
        </w:rPr>
      </w:pPr>
    </w:p>
    <w:p w:rsidR="00676129" w:rsidRPr="00676129" w:rsidRDefault="00676129" w:rsidP="00676129">
      <w:pPr>
        <w:widowControl w:val="0"/>
        <w:autoSpaceDE w:val="0"/>
        <w:autoSpaceDN w:val="0"/>
        <w:spacing w:after="0" w:line="240" w:lineRule="auto"/>
        <w:rPr>
          <w:rFonts w:ascii="Times New Roman" w:eastAsia="Times New Roman" w:hAnsi="Times New Roman" w:cs="Times New Roman"/>
          <w:sz w:val="20"/>
          <w:szCs w:val="20"/>
          <w:lang w:val="en-US" w:bidi="en-US"/>
        </w:rPr>
      </w:pPr>
      <w:r w:rsidRPr="00676129">
        <w:rPr>
          <w:rFonts w:ascii="Times New Roman" w:eastAsia="Times New Roman" w:hAnsi="Times New Roman" w:cs="Times New Roman"/>
          <w:sz w:val="20"/>
          <w:szCs w:val="20"/>
          <w:lang w:val="en-US" w:bidi="en-US"/>
        </w:rPr>
        <w:t>Uric acid                                 &lt;0,001             1,374         1,185-1,593                 0,001         1,293        1,106-1,511</w:t>
      </w:r>
    </w:p>
    <w:p w:rsidR="00676129" w:rsidRPr="00676129" w:rsidRDefault="00676129" w:rsidP="00676129">
      <w:pPr>
        <w:widowControl w:val="0"/>
        <w:tabs>
          <w:tab w:val="left" w:pos="5955"/>
        </w:tabs>
        <w:autoSpaceDE w:val="0"/>
        <w:autoSpaceDN w:val="0"/>
        <w:spacing w:after="0" w:line="240" w:lineRule="auto"/>
        <w:rPr>
          <w:rFonts w:ascii="Times New Roman" w:eastAsia="Times New Roman" w:hAnsi="Times New Roman" w:cs="Times New Roman"/>
          <w:sz w:val="20"/>
          <w:szCs w:val="20"/>
          <w:lang w:val="en-US" w:bidi="en-US"/>
        </w:rPr>
      </w:pPr>
      <w:r w:rsidRPr="00676129">
        <w:rPr>
          <w:rFonts w:ascii="Times New Roman" w:eastAsia="Times New Roman" w:hAnsi="Times New Roman" w:cs="Times New Roman"/>
          <w:sz w:val="20"/>
          <w:szCs w:val="20"/>
          <w:lang w:val="en-US" w:bidi="en-US"/>
        </w:rPr>
        <w:t>SPAP                                      &lt;0,001             1,035         1,020-1,051                 0,001         1,027        1,011-1,044</w:t>
      </w:r>
    </w:p>
    <w:p w:rsidR="00676129" w:rsidRPr="00676129" w:rsidRDefault="00676129" w:rsidP="00676129">
      <w:pPr>
        <w:widowControl w:val="0"/>
        <w:autoSpaceDE w:val="0"/>
        <w:autoSpaceDN w:val="0"/>
        <w:spacing w:after="0" w:line="240" w:lineRule="auto"/>
        <w:rPr>
          <w:rFonts w:ascii="Times New Roman" w:eastAsia="Times New Roman" w:hAnsi="Times New Roman" w:cs="Times New Roman"/>
          <w:sz w:val="20"/>
          <w:szCs w:val="20"/>
          <w:lang w:val="en-US" w:bidi="en-US"/>
        </w:rPr>
      </w:pPr>
      <w:r w:rsidRPr="00676129">
        <w:rPr>
          <w:rFonts w:ascii="Times New Roman" w:eastAsia="Times New Roman" w:hAnsi="Times New Roman" w:cs="Times New Roman"/>
          <w:sz w:val="20"/>
          <w:szCs w:val="20"/>
          <w:lang w:val="en-US" w:bidi="en-US"/>
        </w:rPr>
        <w:t xml:space="preserve">LA                                           &lt;0,001            2,859         1,747-4,679                 0,039         1,754        1,028-2,992            </w:t>
      </w:r>
    </w:p>
    <w:p w:rsidR="00676129" w:rsidRPr="00676129" w:rsidRDefault="00676129" w:rsidP="00676129">
      <w:pPr>
        <w:widowControl w:val="0"/>
        <w:tabs>
          <w:tab w:val="left" w:pos="3315"/>
          <w:tab w:val="left" w:pos="5955"/>
        </w:tabs>
        <w:autoSpaceDE w:val="0"/>
        <w:autoSpaceDN w:val="0"/>
        <w:spacing w:after="0" w:line="240" w:lineRule="auto"/>
        <w:rPr>
          <w:rFonts w:ascii="Times New Roman" w:eastAsia="Times New Roman" w:hAnsi="Times New Roman" w:cs="Times New Roman"/>
          <w:sz w:val="20"/>
          <w:szCs w:val="20"/>
          <w:lang w:val="en-US" w:bidi="en-US"/>
        </w:rPr>
      </w:pPr>
      <w:r w:rsidRPr="00676129">
        <w:rPr>
          <w:rFonts w:ascii="Times New Roman" w:eastAsia="Times New Roman" w:hAnsi="Times New Roman" w:cs="Times New Roman"/>
          <w:sz w:val="20"/>
          <w:szCs w:val="20"/>
          <w:lang w:val="en-US" w:bidi="en-US"/>
        </w:rPr>
        <w:t>BUN                                          0,004            1,035         1,011-1,060</w:t>
      </w:r>
    </w:p>
    <w:p w:rsidR="00676129" w:rsidRPr="00676129" w:rsidRDefault="00676129" w:rsidP="00676129">
      <w:pPr>
        <w:widowControl w:val="0"/>
        <w:tabs>
          <w:tab w:val="left" w:pos="708"/>
          <w:tab w:val="left" w:pos="1416"/>
          <w:tab w:val="left" w:pos="2124"/>
          <w:tab w:val="left" w:pos="2832"/>
        </w:tabs>
        <w:autoSpaceDE w:val="0"/>
        <w:autoSpaceDN w:val="0"/>
        <w:spacing w:after="0" w:line="240" w:lineRule="auto"/>
        <w:rPr>
          <w:rFonts w:ascii="Times New Roman" w:eastAsia="Times New Roman" w:hAnsi="Times New Roman" w:cs="Times New Roman"/>
          <w:b/>
          <w:sz w:val="20"/>
          <w:szCs w:val="20"/>
          <w:lang w:val="en-US" w:bidi="en-US"/>
        </w:rPr>
      </w:pPr>
      <w:r w:rsidRPr="00676129">
        <w:rPr>
          <w:rFonts w:ascii="Times New Roman" w:eastAsia="Times New Roman" w:hAnsi="Times New Roman" w:cs="Times New Roman"/>
          <w:b/>
          <w:sz w:val="20"/>
          <w:szCs w:val="20"/>
          <w:lang w:val="en-US" w:bidi="en-US"/>
        </w:rPr>
        <w:t>Variables correlating with increased PWD</w:t>
      </w:r>
    </w:p>
    <w:p w:rsidR="00676129" w:rsidRPr="00676129" w:rsidRDefault="00676129" w:rsidP="00676129">
      <w:pPr>
        <w:widowControl w:val="0"/>
        <w:tabs>
          <w:tab w:val="left" w:pos="708"/>
          <w:tab w:val="left" w:pos="1416"/>
          <w:tab w:val="left" w:pos="2124"/>
          <w:tab w:val="left" w:pos="2832"/>
        </w:tabs>
        <w:autoSpaceDE w:val="0"/>
        <w:autoSpaceDN w:val="0"/>
        <w:spacing w:after="0" w:line="240" w:lineRule="auto"/>
        <w:rPr>
          <w:rFonts w:ascii="Times New Roman" w:eastAsia="Times New Roman" w:hAnsi="Times New Roman" w:cs="Times New Roman"/>
          <w:sz w:val="20"/>
          <w:szCs w:val="20"/>
          <w:lang w:val="en-US" w:bidi="en-US"/>
        </w:rPr>
      </w:pPr>
      <w:r w:rsidRPr="00676129">
        <w:rPr>
          <w:rFonts w:ascii="Times New Roman" w:eastAsia="Times New Roman" w:hAnsi="Times New Roman" w:cs="Times New Roman"/>
          <w:sz w:val="20"/>
          <w:szCs w:val="20"/>
          <w:lang w:val="en-US" w:bidi="en-US"/>
        </w:rPr>
        <w:t xml:space="preserve">Creatinin                                  </w:t>
      </w:r>
      <w:r>
        <w:rPr>
          <w:rFonts w:ascii="Times New Roman" w:eastAsia="Times New Roman" w:hAnsi="Times New Roman" w:cs="Times New Roman"/>
          <w:sz w:val="20"/>
          <w:szCs w:val="20"/>
          <w:lang w:val="en-US" w:bidi="en-US"/>
        </w:rPr>
        <w:t xml:space="preserve"> </w:t>
      </w:r>
      <w:r w:rsidRPr="00676129">
        <w:rPr>
          <w:rFonts w:ascii="Times New Roman" w:eastAsia="Times New Roman" w:hAnsi="Times New Roman" w:cs="Times New Roman"/>
          <w:sz w:val="20"/>
          <w:szCs w:val="20"/>
          <w:lang w:val="en-US" w:bidi="en-US"/>
        </w:rPr>
        <w:t>0,086             1,812</w:t>
      </w:r>
      <w:r>
        <w:rPr>
          <w:rFonts w:ascii="Times New Roman" w:eastAsia="Times New Roman" w:hAnsi="Times New Roman" w:cs="Times New Roman"/>
          <w:sz w:val="20"/>
          <w:szCs w:val="20"/>
          <w:lang w:val="en-US" w:bidi="en-US"/>
        </w:rPr>
        <w:t xml:space="preserve">        </w:t>
      </w:r>
      <w:r w:rsidRPr="00676129">
        <w:rPr>
          <w:rFonts w:ascii="Times New Roman" w:eastAsia="Times New Roman" w:hAnsi="Times New Roman" w:cs="Times New Roman"/>
          <w:sz w:val="20"/>
          <w:szCs w:val="20"/>
          <w:lang w:val="en-US" w:bidi="en-US"/>
        </w:rPr>
        <w:t xml:space="preserve">0,919-3,573           </w:t>
      </w:r>
    </w:p>
    <w:p w:rsidR="00676129" w:rsidRPr="00676129" w:rsidRDefault="00676129" w:rsidP="00676129">
      <w:pPr>
        <w:widowControl w:val="0"/>
        <w:autoSpaceDE w:val="0"/>
        <w:autoSpaceDN w:val="0"/>
        <w:spacing w:after="0" w:line="240" w:lineRule="auto"/>
        <w:rPr>
          <w:rFonts w:ascii="Times New Roman" w:eastAsia="Times New Roman" w:hAnsi="Times New Roman" w:cs="Times New Roman"/>
          <w:sz w:val="20"/>
          <w:szCs w:val="20"/>
          <w:lang w:val="en-US" w:bidi="en-US"/>
        </w:rPr>
      </w:pPr>
      <w:r w:rsidRPr="00676129">
        <w:rPr>
          <w:rFonts w:ascii="Times New Roman" w:eastAsia="Times New Roman" w:hAnsi="Times New Roman" w:cs="Times New Roman"/>
          <w:sz w:val="20"/>
          <w:szCs w:val="20"/>
          <w:lang w:val="en-US" w:bidi="en-US"/>
        </w:rPr>
        <w:t xml:space="preserve">LVEDD                                  </w:t>
      </w:r>
      <w:r>
        <w:rPr>
          <w:rFonts w:ascii="Times New Roman" w:eastAsia="Times New Roman" w:hAnsi="Times New Roman" w:cs="Times New Roman"/>
          <w:sz w:val="20"/>
          <w:szCs w:val="20"/>
          <w:lang w:val="en-US" w:bidi="en-US"/>
        </w:rPr>
        <w:t xml:space="preserve"> </w:t>
      </w:r>
      <w:r w:rsidRPr="00676129">
        <w:rPr>
          <w:rFonts w:ascii="Times New Roman" w:eastAsia="Times New Roman" w:hAnsi="Times New Roman" w:cs="Times New Roman"/>
          <w:sz w:val="20"/>
          <w:szCs w:val="20"/>
          <w:lang w:val="en-US" w:bidi="en-US"/>
        </w:rPr>
        <w:t xml:space="preserve"> 0,5</w:t>
      </w:r>
      <w:r>
        <w:rPr>
          <w:rFonts w:ascii="Times New Roman" w:eastAsia="Times New Roman" w:hAnsi="Times New Roman" w:cs="Times New Roman"/>
          <w:sz w:val="20"/>
          <w:szCs w:val="20"/>
          <w:lang w:val="en-US" w:bidi="en-US"/>
        </w:rPr>
        <w:t xml:space="preserve">69              1,113       </w:t>
      </w:r>
      <w:r w:rsidRPr="00676129">
        <w:rPr>
          <w:rFonts w:ascii="Times New Roman" w:eastAsia="Times New Roman" w:hAnsi="Times New Roman" w:cs="Times New Roman"/>
          <w:sz w:val="20"/>
          <w:szCs w:val="20"/>
          <w:lang w:val="en-US" w:bidi="en-US"/>
        </w:rPr>
        <w:t>0,760-1,649</w:t>
      </w:r>
    </w:p>
    <w:p w:rsidR="00676129" w:rsidRPr="00676129" w:rsidRDefault="00676129" w:rsidP="00676129">
      <w:pPr>
        <w:widowControl w:val="0"/>
        <w:pBdr>
          <w:top w:val="single" w:sz="4" w:space="1" w:color="auto"/>
        </w:pBdr>
        <w:autoSpaceDE w:val="0"/>
        <w:autoSpaceDN w:val="0"/>
        <w:spacing w:before="120" w:after="120" w:line="360" w:lineRule="auto"/>
        <w:jc w:val="both"/>
        <w:rPr>
          <w:rFonts w:ascii="Times New Roman" w:eastAsia="Times New Roman" w:hAnsi="Times New Roman" w:cs="Times New Roman"/>
          <w:sz w:val="20"/>
          <w:szCs w:val="20"/>
          <w:lang w:val="en-US" w:bidi="en-US"/>
        </w:rPr>
      </w:pPr>
      <w:r w:rsidRPr="00676129">
        <w:rPr>
          <w:rFonts w:ascii="Times New Roman" w:eastAsia="Times New Roman" w:hAnsi="Times New Roman" w:cs="Times New Roman"/>
          <w:sz w:val="20"/>
          <w:szCs w:val="20"/>
          <w:lang w:val="en-US" w:bidi="en-US"/>
        </w:rPr>
        <w:t>All the variables from Table 1 were examined and only those significant at P &lt; 0.05 level and correlated with PWD are shown in univarite analysis. Multivariate logistic regression analysis  including all the variables inunivariate analysis with forward wald  method.   CI: Confidence interval; OR: odds ratio,</w:t>
      </w:r>
      <w:r w:rsidRPr="00676129">
        <w:rPr>
          <w:rFonts w:ascii="Times New Roman" w:eastAsia="Times New Roman" w:hAnsi="Times New Roman" w:cs="Times New Roman"/>
          <w:lang w:val="en-US" w:bidi="en-US"/>
        </w:rPr>
        <w:t xml:space="preserve"> </w:t>
      </w:r>
      <w:r w:rsidRPr="00676129">
        <w:rPr>
          <w:rFonts w:ascii="Times New Roman" w:eastAsia="Times New Roman" w:hAnsi="Times New Roman" w:cs="Times New Roman"/>
          <w:sz w:val="20"/>
          <w:szCs w:val="20"/>
          <w:lang w:val="en-US" w:bidi="en-US"/>
        </w:rPr>
        <w:t>PWD, P wave dispersion; SPAP, systolic pulmonary artery pressure;  LA,left atrial diameter ; BUN, blood urea nitrogen;</w:t>
      </w:r>
      <w:r>
        <w:rPr>
          <w:rFonts w:ascii="Times New Roman" w:eastAsia="Times New Roman" w:hAnsi="Times New Roman" w:cs="Times New Roman"/>
          <w:sz w:val="20"/>
          <w:szCs w:val="20"/>
          <w:lang w:val="en-US" w:bidi="en-US"/>
        </w:rPr>
        <w:t xml:space="preserve"> </w:t>
      </w:r>
      <w:r w:rsidRPr="00676129">
        <w:rPr>
          <w:rFonts w:ascii="Times New Roman" w:eastAsia="Times New Roman" w:hAnsi="Times New Roman" w:cs="Times New Roman"/>
          <w:sz w:val="20"/>
          <w:szCs w:val="20"/>
          <w:lang w:val="en-US" w:bidi="en-US"/>
        </w:rPr>
        <w:t>LVEDD, left ventriculeenddiastolic diameter</w:t>
      </w:r>
    </w:p>
    <w:p w:rsidR="00676129" w:rsidRPr="00676129" w:rsidRDefault="00676129" w:rsidP="00676129">
      <w:pPr>
        <w:widowControl w:val="0"/>
        <w:autoSpaceDE w:val="0"/>
        <w:autoSpaceDN w:val="0"/>
        <w:spacing w:before="120" w:after="120" w:line="480" w:lineRule="auto"/>
        <w:jc w:val="both"/>
        <w:rPr>
          <w:rFonts w:ascii="Times New Roman" w:eastAsia="Times New Roman" w:hAnsi="Times New Roman" w:cs="Times New Roman"/>
          <w:sz w:val="20"/>
          <w:szCs w:val="20"/>
          <w:lang w:val="en-US" w:bidi="en-US"/>
        </w:rPr>
      </w:pPr>
      <w:r w:rsidRPr="00676129">
        <w:rPr>
          <w:rFonts w:ascii="Times New Roman" w:eastAsia="Times New Roman" w:hAnsi="Times New Roman" w:cs="Times New Roman"/>
          <w:sz w:val="20"/>
          <w:szCs w:val="20"/>
          <w:lang w:val="en-US" w:bidi="en-US"/>
        </w:rPr>
        <w:lastRenderedPageBreak/>
        <w:t xml:space="preserve"> </w:t>
      </w:r>
    </w:p>
    <w:p w:rsidR="00676129" w:rsidRPr="00676129" w:rsidRDefault="00723F48" w:rsidP="00676129">
      <w:pPr>
        <w:widowControl w:val="0"/>
        <w:autoSpaceDE w:val="0"/>
        <w:autoSpaceDN w:val="0"/>
        <w:spacing w:after="0" w:line="240" w:lineRule="auto"/>
        <w:ind w:right="122"/>
        <w:jc w:val="both"/>
        <w:rPr>
          <w:rFonts w:ascii="Times New Roman" w:eastAsia="Times New Roman" w:hAnsi="Times New Roman" w:cs="Times New Roman"/>
          <w:sz w:val="24"/>
          <w:szCs w:val="24"/>
          <w:lang w:val="en-US" w:bidi="en-US"/>
        </w:rPr>
      </w:pPr>
      <w:r>
        <w:rPr>
          <w:rFonts w:ascii="Times New Roman" w:eastAsia="Times New Roman" w:hAnsi="Times New Roman" w:cs="Times New Roman"/>
          <w:noProof/>
          <w:sz w:val="24"/>
          <w:szCs w:val="24"/>
          <w:lang w:eastAsia="tr-TR"/>
        </w:rPr>
        <w:pict>
          <v:shapetype id="_x0000_t202" coordsize="21600,21600" o:spt="202" path="m,l,21600r21600,l21600,xe">
            <v:stroke joinstyle="miter"/>
            <v:path gradientshapeok="t" o:connecttype="rect"/>
          </v:shapetype>
          <v:shape id="_x0000_s1049" type="#_x0000_t202" style="position:absolute;left:0;text-align:left;margin-left:178.15pt;margin-top:250.4pt;width:204.75pt;height:21.75pt;z-index:251669504">
            <v:textbox>
              <w:txbxContent>
                <w:p w:rsidR="005B64FE" w:rsidRPr="005B64FE" w:rsidRDefault="005B64FE" w:rsidP="005B64FE">
                  <w:pPr>
                    <w:widowControl w:val="0"/>
                    <w:autoSpaceDE w:val="0"/>
                    <w:autoSpaceDN w:val="0"/>
                    <w:spacing w:after="0" w:line="240" w:lineRule="auto"/>
                    <w:ind w:right="122"/>
                    <w:jc w:val="both"/>
                    <w:rPr>
                      <w:rFonts w:ascii="Times New Roman" w:eastAsia="Times New Roman" w:hAnsi="Times New Roman" w:cs="Times New Roman"/>
                      <w:b/>
                      <w:sz w:val="20"/>
                      <w:szCs w:val="20"/>
                      <w:lang w:val="en-US" w:bidi="en-US"/>
                    </w:rPr>
                  </w:pPr>
                  <w:r w:rsidRPr="005B64FE">
                    <w:rPr>
                      <w:rFonts w:ascii="Times New Roman" w:eastAsia="Times New Roman" w:hAnsi="Times New Roman" w:cs="Times New Roman"/>
                      <w:b/>
                      <w:sz w:val="20"/>
                      <w:szCs w:val="20"/>
                      <w:lang w:val="en-US" w:bidi="en-US"/>
                    </w:rPr>
                    <w:t>AUC=0.83, 95% CI=0.745-0.915, p&lt;0.001</w:t>
                  </w:r>
                </w:p>
                <w:p w:rsidR="005B64FE" w:rsidRDefault="005B64FE"/>
              </w:txbxContent>
            </v:textbox>
          </v:shape>
        </w:pict>
      </w:r>
      <w:r w:rsidR="00676129" w:rsidRPr="00676129">
        <w:rPr>
          <w:rFonts w:ascii="Times New Roman" w:eastAsia="Times New Roman" w:hAnsi="Times New Roman" w:cs="Times New Roman"/>
          <w:noProof/>
          <w:sz w:val="24"/>
          <w:szCs w:val="24"/>
          <w:lang w:eastAsia="tr-TR"/>
        </w:rPr>
        <w:drawing>
          <wp:inline distT="0" distB="0" distL="0" distR="0">
            <wp:extent cx="5873750" cy="4706471"/>
            <wp:effectExtent l="1905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873750" cy="4706471"/>
                    </a:xfrm>
                    <a:prstGeom prst="rect">
                      <a:avLst/>
                    </a:prstGeom>
                    <a:noFill/>
                  </pic:spPr>
                </pic:pic>
              </a:graphicData>
            </a:graphic>
          </wp:inline>
        </w:drawing>
      </w:r>
    </w:p>
    <w:p w:rsidR="00676129" w:rsidRPr="00676129" w:rsidRDefault="00676129" w:rsidP="00676129">
      <w:pPr>
        <w:widowControl w:val="0"/>
        <w:autoSpaceDE w:val="0"/>
        <w:autoSpaceDN w:val="0"/>
        <w:spacing w:after="0" w:line="240" w:lineRule="auto"/>
        <w:ind w:right="122"/>
        <w:jc w:val="both"/>
        <w:rPr>
          <w:rFonts w:ascii="Times New Roman" w:eastAsia="Times New Roman" w:hAnsi="Times New Roman" w:cs="Times New Roman"/>
          <w:sz w:val="24"/>
          <w:szCs w:val="24"/>
          <w:lang w:val="en-US" w:bidi="en-US"/>
        </w:rPr>
      </w:pPr>
    </w:p>
    <w:p w:rsidR="00676129" w:rsidRPr="00676129" w:rsidRDefault="00676129" w:rsidP="00676129">
      <w:pPr>
        <w:widowControl w:val="0"/>
        <w:autoSpaceDE w:val="0"/>
        <w:autoSpaceDN w:val="0"/>
        <w:spacing w:after="0" w:line="240" w:lineRule="auto"/>
        <w:ind w:right="122"/>
        <w:jc w:val="both"/>
        <w:rPr>
          <w:rFonts w:ascii="Times New Roman" w:eastAsia="Times New Roman" w:hAnsi="Times New Roman" w:cs="Times New Roman"/>
          <w:sz w:val="24"/>
          <w:szCs w:val="24"/>
          <w:lang w:val="en-US" w:bidi="en-US"/>
        </w:rPr>
      </w:pPr>
    </w:p>
    <w:p w:rsidR="00676129" w:rsidRPr="00676129" w:rsidRDefault="00676129" w:rsidP="00676129">
      <w:pPr>
        <w:widowControl w:val="0"/>
        <w:autoSpaceDE w:val="0"/>
        <w:autoSpaceDN w:val="0"/>
        <w:spacing w:after="0" w:line="240" w:lineRule="auto"/>
        <w:rPr>
          <w:rFonts w:ascii="Times New Roman" w:eastAsia="Times New Roman" w:hAnsi="Times New Roman" w:cs="Times New Roman"/>
          <w:b/>
          <w:lang w:val="en-US" w:bidi="en-US"/>
        </w:rPr>
      </w:pPr>
      <w:r w:rsidRPr="00676129">
        <w:rPr>
          <w:rFonts w:ascii="Times New Roman" w:eastAsia="Times New Roman" w:hAnsi="Times New Roman" w:cs="Times New Roman"/>
          <w:lang w:val="en-US" w:bidi="en-US"/>
        </w:rPr>
        <w:t xml:space="preserve">                   </w:t>
      </w:r>
      <w:r w:rsidR="005B64FE">
        <w:rPr>
          <w:rFonts w:ascii="Times New Roman" w:eastAsia="Times New Roman" w:hAnsi="Times New Roman" w:cs="Times New Roman"/>
          <w:lang w:val="en-US" w:bidi="en-US"/>
        </w:rPr>
        <w:t xml:space="preserve">                 </w:t>
      </w:r>
      <w:r w:rsidRPr="00676129">
        <w:rPr>
          <w:rFonts w:ascii="Times New Roman" w:eastAsia="Times New Roman" w:hAnsi="Times New Roman" w:cs="Times New Roman"/>
          <w:lang w:val="en-US" w:bidi="en-US"/>
        </w:rPr>
        <w:t xml:space="preserve">  </w:t>
      </w:r>
      <w:r w:rsidRPr="00676129">
        <w:rPr>
          <w:rFonts w:ascii="Times New Roman" w:eastAsia="Times New Roman" w:hAnsi="Times New Roman" w:cs="Times New Roman"/>
          <w:b/>
          <w:lang w:val="en-US" w:bidi="en-US"/>
        </w:rPr>
        <w:t>Figure 1: ROC Curve of Uric acid to predict increased PWD</w:t>
      </w:r>
    </w:p>
    <w:p w:rsidR="00676129" w:rsidRPr="00676129" w:rsidRDefault="00676129" w:rsidP="00676129">
      <w:pPr>
        <w:widowControl w:val="0"/>
        <w:autoSpaceDE w:val="0"/>
        <w:autoSpaceDN w:val="0"/>
        <w:spacing w:after="0" w:line="240" w:lineRule="auto"/>
        <w:ind w:right="122"/>
        <w:jc w:val="both"/>
        <w:rPr>
          <w:rFonts w:ascii="Times New Roman" w:eastAsia="Times New Roman" w:hAnsi="Times New Roman" w:cs="Times New Roman"/>
          <w:sz w:val="24"/>
          <w:szCs w:val="24"/>
          <w:lang w:val="en-US" w:bidi="en-US"/>
        </w:rPr>
      </w:pPr>
    </w:p>
    <w:p w:rsidR="00676129" w:rsidRPr="00676129" w:rsidRDefault="00676129" w:rsidP="00676129">
      <w:pPr>
        <w:widowControl w:val="0"/>
        <w:autoSpaceDE w:val="0"/>
        <w:autoSpaceDN w:val="0"/>
        <w:spacing w:after="0" w:line="240" w:lineRule="auto"/>
        <w:ind w:right="122"/>
        <w:jc w:val="both"/>
        <w:rPr>
          <w:rFonts w:ascii="Times New Roman" w:eastAsia="Times New Roman" w:hAnsi="Times New Roman" w:cs="Times New Roman"/>
          <w:sz w:val="24"/>
          <w:szCs w:val="24"/>
          <w:lang w:val="en-US" w:bidi="en-US"/>
        </w:rPr>
      </w:pPr>
    </w:p>
    <w:p w:rsidR="00676129" w:rsidRPr="00676129" w:rsidRDefault="00676129" w:rsidP="00676129">
      <w:pPr>
        <w:widowControl w:val="0"/>
        <w:autoSpaceDE w:val="0"/>
        <w:autoSpaceDN w:val="0"/>
        <w:spacing w:after="0" w:line="240" w:lineRule="auto"/>
        <w:ind w:right="122"/>
        <w:jc w:val="both"/>
        <w:rPr>
          <w:rFonts w:ascii="Times New Roman" w:eastAsia="Times New Roman" w:hAnsi="Times New Roman" w:cs="Times New Roman"/>
          <w:sz w:val="24"/>
          <w:szCs w:val="24"/>
          <w:lang w:val="en-US" w:bidi="en-US"/>
        </w:rPr>
      </w:pPr>
    </w:p>
    <w:p w:rsidR="00676129" w:rsidRPr="00676129" w:rsidRDefault="00676129" w:rsidP="00676129">
      <w:pPr>
        <w:widowControl w:val="0"/>
        <w:autoSpaceDE w:val="0"/>
        <w:autoSpaceDN w:val="0"/>
        <w:spacing w:after="0" w:line="240" w:lineRule="auto"/>
        <w:ind w:right="122"/>
        <w:jc w:val="both"/>
        <w:rPr>
          <w:rFonts w:ascii="Times New Roman" w:eastAsia="Times New Roman" w:hAnsi="Times New Roman" w:cs="Times New Roman"/>
          <w:sz w:val="24"/>
          <w:szCs w:val="24"/>
          <w:lang w:val="en-US" w:bidi="en-US"/>
        </w:rPr>
      </w:pPr>
    </w:p>
    <w:p w:rsidR="00676129" w:rsidRPr="00676129" w:rsidRDefault="00676129" w:rsidP="00676129">
      <w:pPr>
        <w:widowControl w:val="0"/>
        <w:autoSpaceDE w:val="0"/>
        <w:autoSpaceDN w:val="0"/>
        <w:spacing w:after="0" w:line="240" w:lineRule="auto"/>
        <w:ind w:right="122"/>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 xml:space="preserve">     As presented in Table 2, uric acid, blood urea nitrogen (BUN), creatinine, left atrial diameter, SPAP and left ventricular end-diastolic diameter were positively correlated with PWD.</w:t>
      </w:r>
    </w:p>
    <w:p w:rsidR="00676129" w:rsidRPr="00676129" w:rsidRDefault="00676129" w:rsidP="00676129">
      <w:pPr>
        <w:widowControl w:val="0"/>
        <w:autoSpaceDE w:val="0"/>
        <w:autoSpaceDN w:val="0"/>
        <w:spacing w:after="0" w:line="240" w:lineRule="auto"/>
        <w:ind w:right="116"/>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Table 3 presents the findings of the univariate and multivariate logistic regression analyses for increased PWD. Uric acid, SPAP, left atrial diameter, and BUN were associated with increased PWD in univariate analyses. In the multivariate logistic regression analysis, uric   acid (OR:   1.293;   95%   CI:   1.106-1.511, p: 0.001), SPAP (OR: 1.027;</w:t>
      </w:r>
      <w:r w:rsidRPr="00676129">
        <w:rPr>
          <w:rFonts w:ascii="Times New Roman" w:eastAsia="Times New Roman" w:hAnsi="Times New Roman" w:cs="Times New Roman"/>
          <w:spacing w:val="10"/>
          <w:sz w:val="24"/>
          <w:szCs w:val="24"/>
          <w:lang w:val="en-US" w:bidi="en-US"/>
        </w:rPr>
        <w:t xml:space="preserve"> </w:t>
      </w:r>
      <w:r w:rsidRPr="00676129">
        <w:rPr>
          <w:rFonts w:ascii="Times New Roman" w:eastAsia="Times New Roman" w:hAnsi="Times New Roman" w:cs="Times New Roman"/>
          <w:sz w:val="24"/>
          <w:szCs w:val="24"/>
          <w:lang w:val="en-US" w:bidi="en-US"/>
        </w:rPr>
        <w:t>95% CI: 1.011-1.044,</w:t>
      </w:r>
      <w:r w:rsidRPr="00676129">
        <w:rPr>
          <w:rFonts w:ascii="Times New Roman" w:eastAsia="Times New Roman" w:hAnsi="Times New Roman" w:cs="Times New Roman"/>
          <w:spacing w:val="10"/>
          <w:sz w:val="24"/>
          <w:szCs w:val="24"/>
          <w:lang w:val="en-US" w:bidi="en-US"/>
        </w:rPr>
        <w:t xml:space="preserve"> </w:t>
      </w:r>
      <w:r w:rsidRPr="00676129">
        <w:rPr>
          <w:rFonts w:ascii="Times New Roman" w:eastAsia="Times New Roman" w:hAnsi="Times New Roman" w:cs="Times New Roman"/>
          <w:sz w:val="24"/>
          <w:szCs w:val="24"/>
          <w:lang w:val="en-US" w:bidi="en-US"/>
        </w:rPr>
        <w:t>p: 0.001),</w:t>
      </w:r>
      <w:r w:rsidRPr="00676129">
        <w:rPr>
          <w:rFonts w:ascii="Times New Roman" w:eastAsia="Times New Roman" w:hAnsi="Times New Roman" w:cs="Times New Roman"/>
          <w:spacing w:val="11"/>
          <w:sz w:val="24"/>
          <w:szCs w:val="24"/>
          <w:lang w:val="en-US" w:bidi="en-US"/>
        </w:rPr>
        <w:t xml:space="preserve"> </w:t>
      </w:r>
      <w:r w:rsidRPr="00676129">
        <w:rPr>
          <w:rFonts w:ascii="Times New Roman" w:eastAsia="Times New Roman" w:hAnsi="Times New Roman" w:cs="Times New Roman"/>
          <w:sz w:val="24"/>
          <w:szCs w:val="24"/>
          <w:lang w:val="en-US" w:bidi="en-US"/>
        </w:rPr>
        <w:t>and</w:t>
      </w:r>
      <w:r w:rsidRPr="00676129">
        <w:rPr>
          <w:rFonts w:ascii="Times New Roman" w:eastAsia="Times New Roman" w:hAnsi="Times New Roman" w:cs="Times New Roman"/>
          <w:spacing w:val="9"/>
          <w:sz w:val="24"/>
          <w:szCs w:val="24"/>
          <w:lang w:val="en-US" w:bidi="en-US"/>
        </w:rPr>
        <w:t xml:space="preserve"> </w:t>
      </w:r>
      <w:r w:rsidRPr="00676129">
        <w:rPr>
          <w:rFonts w:ascii="Times New Roman" w:eastAsia="Times New Roman" w:hAnsi="Times New Roman" w:cs="Times New Roman"/>
          <w:sz w:val="24"/>
          <w:szCs w:val="24"/>
          <w:lang w:val="en-US" w:bidi="en-US"/>
        </w:rPr>
        <w:t>left</w:t>
      </w:r>
      <w:r w:rsidRPr="00676129">
        <w:rPr>
          <w:rFonts w:ascii="Times New Roman" w:eastAsia="Times New Roman" w:hAnsi="Times New Roman" w:cs="Times New Roman"/>
          <w:spacing w:val="11"/>
          <w:sz w:val="24"/>
          <w:szCs w:val="24"/>
          <w:lang w:val="en-US" w:bidi="en-US"/>
        </w:rPr>
        <w:t xml:space="preserve"> </w:t>
      </w:r>
      <w:r w:rsidRPr="00676129">
        <w:rPr>
          <w:rFonts w:ascii="Times New Roman" w:eastAsia="Times New Roman" w:hAnsi="Times New Roman" w:cs="Times New Roman"/>
          <w:sz w:val="24"/>
          <w:szCs w:val="24"/>
          <w:lang w:val="en-US" w:bidi="en-US"/>
        </w:rPr>
        <w:t>atrial</w:t>
      </w:r>
      <w:r w:rsidRPr="00676129">
        <w:rPr>
          <w:rFonts w:ascii="Times New Roman" w:eastAsia="Times New Roman" w:hAnsi="Times New Roman" w:cs="Times New Roman"/>
          <w:spacing w:val="10"/>
          <w:sz w:val="24"/>
          <w:szCs w:val="24"/>
          <w:lang w:val="en-US" w:bidi="en-US"/>
        </w:rPr>
        <w:t xml:space="preserve"> </w:t>
      </w:r>
      <w:r w:rsidRPr="00676129">
        <w:rPr>
          <w:rFonts w:ascii="Times New Roman" w:eastAsia="Times New Roman" w:hAnsi="Times New Roman" w:cs="Times New Roman"/>
          <w:sz w:val="24"/>
          <w:szCs w:val="24"/>
          <w:lang w:val="en-US" w:bidi="en-US"/>
        </w:rPr>
        <w:t>diameter</w:t>
      </w:r>
      <w:r w:rsidRPr="00676129">
        <w:rPr>
          <w:rFonts w:ascii="Times New Roman" w:eastAsia="Times New Roman" w:hAnsi="Times New Roman" w:cs="Times New Roman"/>
          <w:spacing w:val="11"/>
          <w:sz w:val="24"/>
          <w:szCs w:val="24"/>
          <w:lang w:val="en-US" w:bidi="en-US"/>
        </w:rPr>
        <w:t xml:space="preserve"> </w:t>
      </w:r>
      <w:r w:rsidRPr="00676129">
        <w:rPr>
          <w:rFonts w:ascii="Times New Roman" w:eastAsia="Times New Roman" w:hAnsi="Times New Roman" w:cs="Times New Roman"/>
          <w:sz w:val="24"/>
          <w:szCs w:val="24"/>
          <w:lang w:val="en-US" w:bidi="en-US"/>
        </w:rPr>
        <w:t>(OR: 1.754;</w:t>
      </w:r>
      <w:r w:rsidRPr="00676129">
        <w:rPr>
          <w:rFonts w:ascii="Times New Roman" w:eastAsia="Times New Roman" w:hAnsi="Times New Roman" w:cs="Times New Roman"/>
          <w:spacing w:val="11"/>
          <w:sz w:val="24"/>
          <w:szCs w:val="24"/>
          <w:lang w:val="en-US" w:bidi="en-US"/>
        </w:rPr>
        <w:t xml:space="preserve"> </w:t>
      </w:r>
      <w:r w:rsidRPr="00676129">
        <w:rPr>
          <w:rFonts w:ascii="Times New Roman" w:eastAsia="Times New Roman" w:hAnsi="Times New Roman" w:cs="Times New Roman"/>
          <w:sz w:val="24"/>
          <w:szCs w:val="24"/>
          <w:lang w:val="en-US" w:bidi="en-US"/>
        </w:rPr>
        <w:t>95% CI: 1.028-2.992, p: 0.039) remained correlated with increased PWD after adjusting for the variables that were significantly correlated with PWD in the univariate analyses.</w:t>
      </w:r>
    </w:p>
    <w:p w:rsidR="00676129" w:rsidRPr="00676129" w:rsidRDefault="00723F48" w:rsidP="00676129">
      <w:pPr>
        <w:widowControl w:val="0"/>
        <w:autoSpaceDE w:val="0"/>
        <w:autoSpaceDN w:val="0"/>
        <w:spacing w:after="0" w:line="240" w:lineRule="auto"/>
        <w:ind w:right="118"/>
        <w:jc w:val="both"/>
        <w:rPr>
          <w:rFonts w:ascii="Times New Roman" w:eastAsia="Times New Roman" w:hAnsi="Times New Roman" w:cs="Times New Roman"/>
          <w:sz w:val="24"/>
          <w:szCs w:val="24"/>
          <w:lang w:val="en-US" w:bidi="en-US"/>
        </w:rPr>
      </w:pPr>
      <w:r w:rsidRPr="00723F48">
        <w:rPr>
          <w:rFonts w:ascii="Times New Roman" w:eastAsia="Times New Roman" w:hAnsi="Times New Roman" w:cs="Times New Roman"/>
          <w:noProof/>
          <w:sz w:val="24"/>
          <w:szCs w:val="24"/>
          <w:lang w:val="id-ID" w:eastAsia="id-ID"/>
        </w:rPr>
        <w:pict>
          <v:rect id="Rectangle 2" o:spid="_x0000_s1040" style="position:absolute;left:0;text-align:left;margin-left:239.9pt;margin-top:40.1pt;width:3pt;height:.6pt;z-index:25166540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" fillcolor="#b5082d" stroked="f">
            <w10:wrap anchorx="page"/>
          </v:rect>
        </w:pict>
      </w:r>
      <w:r w:rsidR="00676129" w:rsidRPr="00676129">
        <w:rPr>
          <w:rFonts w:ascii="Times New Roman" w:eastAsia="Times New Roman" w:hAnsi="Times New Roman" w:cs="Times New Roman"/>
          <w:sz w:val="24"/>
          <w:szCs w:val="24"/>
          <w:lang w:val="en-US" w:bidi="en-US"/>
        </w:rPr>
        <w:t>The ROC curve analysis indicated that the optimal cut-off level of uric acid for predicting increased PWD was ≥7.1 mg/dl with a specificity of 77% and sensitivity of 81% (AUC=0.83, 95% CI=0.745-0.915, p&lt;0.001, Figure 1).</w:t>
      </w:r>
    </w:p>
    <w:p w:rsidR="00676129" w:rsidRPr="00676129" w:rsidRDefault="00676129" w:rsidP="00676129">
      <w:pPr>
        <w:widowControl w:val="0"/>
        <w:autoSpaceDE w:val="0"/>
        <w:autoSpaceDN w:val="0"/>
        <w:spacing w:before="3" w:after="0" w:line="240" w:lineRule="auto"/>
        <w:rPr>
          <w:rFonts w:ascii="Times New Roman" w:eastAsia="Times New Roman" w:hAnsi="Times New Roman" w:cs="Times New Roman"/>
          <w:sz w:val="16"/>
          <w:szCs w:val="24"/>
          <w:lang w:val="en-US" w:bidi="en-US"/>
        </w:rPr>
      </w:pPr>
    </w:p>
    <w:p w:rsidR="00676129" w:rsidRPr="00676129" w:rsidRDefault="00676129" w:rsidP="00676129">
      <w:pPr>
        <w:widowControl w:val="0"/>
        <w:autoSpaceDE w:val="0"/>
        <w:autoSpaceDN w:val="0"/>
        <w:spacing w:before="90" w:after="0" w:line="275" w:lineRule="exact"/>
        <w:outlineLvl w:val="0"/>
        <w:rPr>
          <w:rFonts w:ascii="Times New Roman" w:eastAsia="Times New Roman" w:hAnsi="Times New Roman" w:cs="Times New Roman"/>
          <w:b/>
          <w:bCs/>
          <w:sz w:val="24"/>
          <w:szCs w:val="24"/>
          <w:lang w:val="en-US" w:bidi="en-US"/>
        </w:rPr>
      </w:pPr>
      <w:r w:rsidRPr="00676129">
        <w:rPr>
          <w:rFonts w:ascii="Times New Roman" w:eastAsia="Times New Roman" w:hAnsi="Times New Roman" w:cs="Times New Roman"/>
          <w:b/>
          <w:bCs/>
          <w:sz w:val="24"/>
          <w:szCs w:val="24"/>
          <w:lang w:val="en-US" w:bidi="en-US"/>
        </w:rPr>
        <w:lastRenderedPageBreak/>
        <w:t>Discussion</w:t>
      </w:r>
    </w:p>
    <w:p w:rsidR="00676129" w:rsidRPr="00676129" w:rsidRDefault="00676129" w:rsidP="00676129">
      <w:pPr>
        <w:widowControl w:val="0"/>
        <w:autoSpaceDE w:val="0"/>
        <w:autoSpaceDN w:val="0"/>
        <w:spacing w:after="0" w:line="240" w:lineRule="auto"/>
        <w:ind w:right="123"/>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As far as we know, the current research represents the first study in the literature, which shows an independent correlation between PWD and serum uric acid levels in subjects with HF.</w:t>
      </w:r>
    </w:p>
    <w:p w:rsidR="00676129" w:rsidRPr="00676129" w:rsidRDefault="00676129" w:rsidP="00676129">
      <w:pPr>
        <w:widowControl w:val="0"/>
        <w:autoSpaceDE w:val="0"/>
        <w:autoSpaceDN w:val="0"/>
        <w:spacing w:before="6" w:after="0" w:line="232" w:lineRule="auto"/>
        <w:ind w:right="117"/>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Similar pathophysiological pathways are involved in HF and AF, and the concomitance of these two conditions is associated with mortality (Kotecha,2015) . Oxidative stress and inflammation</w:t>
      </w:r>
      <w:r w:rsidRPr="00676129">
        <w:rPr>
          <w:rFonts w:ascii="Times New Roman" w:eastAsia="Times New Roman" w:hAnsi="Times New Roman" w:cs="Times New Roman"/>
          <w:spacing w:val="40"/>
          <w:sz w:val="24"/>
          <w:szCs w:val="24"/>
          <w:lang w:val="en-US" w:bidi="en-US"/>
        </w:rPr>
        <w:t xml:space="preserve"> </w:t>
      </w:r>
      <w:r w:rsidRPr="00676129">
        <w:rPr>
          <w:rFonts w:ascii="Times New Roman" w:eastAsia="Times New Roman" w:hAnsi="Times New Roman" w:cs="Times New Roman"/>
          <w:sz w:val="24"/>
          <w:szCs w:val="24"/>
          <w:lang w:val="en-US" w:bidi="en-US"/>
        </w:rPr>
        <w:t>take a significant part in the development of AF in subjects with HF(</w:t>
      </w:r>
      <w:r w:rsidRPr="00676129">
        <w:rPr>
          <w:rFonts w:ascii="Times New Roman" w:eastAsia="Times New Roman" w:hAnsi="Times New Roman" w:cs="Times New Roman"/>
          <w:color w:val="000000"/>
          <w:sz w:val="24"/>
          <w:szCs w:val="24"/>
          <w:shd w:val="clear" w:color="auto" w:fill="FFFFFF"/>
          <w:lang w:bidi="en-US"/>
        </w:rPr>
        <w:t>Zacharia,2019)</w:t>
      </w:r>
      <w:r w:rsidRPr="00676129">
        <w:rPr>
          <w:rFonts w:ascii="Times New Roman" w:eastAsia="Times New Roman" w:hAnsi="Times New Roman" w:cs="Times New Roman"/>
          <w:sz w:val="24"/>
          <w:szCs w:val="24"/>
          <w:lang w:val="en-US" w:bidi="en-US"/>
        </w:rPr>
        <w:t xml:space="preserve"> . Uric acid, which is the final product of purine metabolism, represents an important marker of inflammation and oxidative stress. Several studies have suggested a relationship between high uric acid levels and the development of AF(Tamariz,2011; Nyrnes 2014) .</w:t>
      </w:r>
    </w:p>
    <w:p w:rsidR="00676129" w:rsidRPr="00676129" w:rsidRDefault="00676129" w:rsidP="00676129">
      <w:pPr>
        <w:widowControl w:val="0"/>
        <w:autoSpaceDE w:val="0"/>
        <w:autoSpaceDN w:val="0"/>
        <w:spacing w:before="2" w:after="0" w:line="235" w:lineRule="auto"/>
        <w:ind w:right="117"/>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P-wave dispersion, which is described as the difference between the longest and shortest P-wave duration on 12-lead ECG, represents a non-invasive marker of heterogeneity of atrial depolarization. The increased dispersion of atrial refractoriness has been shown to induce reentry, leading to AF(</w:t>
      </w:r>
      <w:r w:rsidRPr="00676129">
        <w:rPr>
          <w:rFonts w:ascii="Times New Roman" w:eastAsia="Times New Roman" w:hAnsi="Times New Roman" w:cs="Times New Roman"/>
          <w:sz w:val="24"/>
          <w:szCs w:val="24"/>
          <w:lang w:bidi="en-US"/>
        </w:rPr>
        <w:t>Pérez-Riera,2016)</w:t>
      </w:r>
      <w:r w:rsidRPr="00676129">
        <w:rPr>
          <w:rFonts w:ascii="Times New Roman" w:eastAsia="Times New Roman" w:hAnsi="Times New Roman" w:cs="Times New Roman"/>
          <w:sz w:val="24"/>
          <w:szCs w:val="24"/>
          <w:lang w:val="en-US" w:bidi="en-US"/>
        </w:rPr>
        <w:t xml:space="preserve"> . A PWD of 40 ms or higher is defined as increased PWD. Dilaveris et al.</w:t>
      </w:r>
      <w:r w:rsidRPr="00676129">
        <w:rPr>
          <w:rFonts w:ascii="Times New Roman" w:eastAsia="Times New Roman" w:hAnsi="Times New Roman" w:cs="Times New Roman"/>
          <w:position w:val="9"/>
          <w:sz w:val="16"/>
          <w:szCs w:val="24"/>
          <w:lang w:val="en-US" w:bidi="en-US"/>
        </w:rPr>
        <w:t xml:space="preserve"> </w:t>
      </w:r>
      <w:r w:rsidRPr="00676129">
        <w:rPr>
          <w:rFonts w:ascii="Times New Roman" w:eastAsia="Times New Roman" w:hAnsi="Times New Roman" w:cs="Times New Roman"/>
          <w:sz w:val="24"/>
          <w:szCs w:val="24"/>
          <w:lang w:val="en-US" w:bidi="en-US"/>
        </w:rPr>
        <w:t>reported that a PWD value of 40 ms predicted AF with a sensitivity of 83%, a specificity of 85%, and a positive predictive value of</w:t>
      </w:r>
      <w:r w:rsidRPr="00676129">
        <w:rPr>
          <w:rFonts w:ascii="Times New Roman" w:eastAsia="Times New Roman" w:hAnsi="Times New Roman" w:cs="Times New Roman"/>
          <w:spacing w:val="-2"/>
          <w:sz w:val="24"/>
          <w:szCs w:val="24"/>
          <w:lang w:val="en-US" w:bidi="en-US"/>
        </w:rPr>
        <w:t xml:space="preserve"> </w:t>
      </w:r>
      <w:r w:rsidRPr="00676129">
        <w:rPr>
          <w:rFonts w:ascii="Times New Roman" w:eastAsia="Times New Roman" w:hAnsi="Times New Roman" w:cs="Times New Roman"/>
          <w:sz w:val="24"/>
          <w:szCs w:val="24"/>
          <w:lang w:val="en-US" w:bidi="en-US"/>
        </w:rPr>
        <w:t>89%(Dilaveris,1998).</w:t>
      </w:r>
    </w:p>
    <w:p w:rsidR="00676129" w:rsidRPr="00676129" w:rsidRDefault="00676129" w:rsidP="00676129">
      <w:pPr>
        <w:widowControl w:val="0"/>
        <w:autoSpaceDE w:val="0"/>
        <w:autoSpaceDN w:val="0"/>
        <w:spacing w:after="0" w:line="240" w:lineRule="auto"/>
        <w:ind w:right="122"/>
        <w:rPr>
          <w:rFonts w:ascii="Times New Roman" w:eastAsia="Times New Roman" w:hAnsi="Times New Roman" w:cs="Times New Roman"/>
          <w:sz w:val="24"/>
          <w:szCs w:val="24"/>
          <w:lang w:val="en-US" w:bidi="en-US"/>
        </w:rPr>
      </w:pPr>
    </w:p>
    <w:p w:rsidR="00676129" w:rsidRPr="00676129" w:rsidRDefault="00676129" w:rsidP="00676129">
      <w:pPr>
        <w:widowControl w:val="0"/>
        <w:autoSpaceDE w:val="0"/>
        <w:autoSpaceDN w:val="0"/>
        <w:spacing w:after="0" w:line="240" w:lineRule="auto"/>
        <w:ind w:right="122"/>
        <w:rPr>
          <w:rFonts w:ascii="Times New Roman" w:eastAsia="Times New Roman" w:hAnsi="Times New Roman" w:cs="Times New Roman"/>
          <w:sz w:val="24"/>
          <w:szCs w:val="24"/>
          <w:lang w:bidi="en-US"/>
        </w:rPr>
      </w:pPr>
      <w:r w:rsidRPr="00676129">
        <w:rPr>
          <w:rFonts w:ascii="Times New Roman" w:eastAsia="Times New Roman" w:hAnsi="Times New Roman" w:cs="Times New Roman"/>
          <w:sz w:val="24"/>
          <w:szCs w:val="24"/>
          <w:lang w:val="en-US" w:bidi="en-US"/>
        </w:rPr>
        <w:t>Increased PWD has been associated with certain cardiovascular disorders including cardiomyopathies, rheumatic mitral valve stenosis,</w:t>
      </w:r>
      <w:r w:rsidR="00480FB2">
        <w:rPr>
          <w:rFonts w:ascii="Times New Roman" w:eastAsia="Times New Roman" w:hAnsi="Times New Roman" w:cs="Times New Roman"/>
          <w:sz w:val="24"/>
          <w:szCs w:val="24"/>
          <w:lang w:val="en-US" w:bidi="en-US"/>
        </w:rPr>
        <w:t xml:space="preserve"> stroke </w:t>
      </w:r>
      <w:r w:rsidRPr="00676129">
        <w:rPr>
          <w:rFonts w:ascii="Times New Roman" w:eastAsia="Times New Roman" w:hAnsi="Times New Roman" w:cs="Times New Roman"/>
          <w:sz w:val="24"/>
          <w:szCs w:val="24"/>
          <w:lang w:val="en-US" w:bidi="en-US"/>
        </w:rPr>
        <w:t xml:space="preserve"> and  hypertension all of which are correlated with a high risk of AF(</w:t>
      </w:r>
      <w:r w:rsidR="00480FB2">
        <w:rPr>
          <w:rFonts w:ascii="Times New Roman" w:eastAsia="Times New Roman" w:hAnsi="Times New Roman" w:cs="Times New Roman"/>
          <w:sz w:val="24"/>
          <w:szCs w:val="24"/>
          <w:lang w:val="en-US" w:bidi="en-US"/>
        </w:rPr>
        <w:t xml:space="preserve">Dogan,2012; </w:t>
      </w:r>
      <w:r w:rsidRPr="00676129">
        <w:rPr>
          <w:rFonts w:ascii="Times New Roman" w:eastAsia="Times New Roman" w:hAnsi="Times New Roman" w:cs="Times New Roman"/>
          <w:sz w:val="24"/>
          <w:szCs w:val="24"/>
          <w:lang w:bidi="en-US"/>
        </w:rPr>
        <w:t>Kocaoglu,2012;Russo,2017; Tsioufis,2019;)</w:t>
      </w:r>
    </w:p>
    <w:p w:rsidR="00676129" w:rsidRPr="00676129" w:rsidRDefault="00676129" w:rsidP="00676129">
      <w:pPr>
        <w:widowControl w:val="0"/>
        <w:autoSpaceDE w:val="0"/>
        <w:autoSpaceDN w:val="0"/>
        <w:spacing w:before="64" w:after="0" w:line="240" w:lineRule="auto"/>
        <w:ind w:right="117"/>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The current study may indicate that the association between uric acid and the development of AF can be due to increased PWD.</w:t>
      </w:r>
    </w:p>
    <w:p w:rsidR="00676129" w:rsidRPr="00676129" w:rsidRDefault="00676129" w:rsidP="00676129">
      <w:pPr>
        <w:widowControl w:val="0"/>
        <w:autoSpaceDE w:val="0"/>
        <w:autoSpaceDN w:val="0"/>
        <w:spacing w:before="4" w:after="0" w:line="235" w:lineRule="auto"/>
        <w:ind w:right="116"/>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Several studies indicated a correlation between uric acid and PWD under certain clinical conditions. Su et al.</w:t>
      </w:r>
      <w:r w:rsidRPr="00676129">
        <w:rPr>
          <w:rFonts w:ascii="Times New Roman" w:eastAsia="Times New Roman" w:hAnsi="Times New Roman" w:cs="Times New Roman"/>
          <w:position w:val="9"/>
          <w:sz w:val="16"/>
          <w:szCs w:val="24"/>
          <w:lang w:val="en-US" w:bidi="en-US"/>
        </w:rPr>
        <w:t xml:space="preserve"> </w:t>
      </w:r>
      <w:r w:rsidRPr="00676129">
        <w:rPr>
          <w:rFonts w:ascii="Times New Roman" w:eastAsia="Times New Roman" w:hAnsi="Times New Roman" w:cs="Times New Roman"/>
          <w:sz w:val="24"/>
          <w:szCs w:val="24"/>
          <w:lang w:val="en-US" w:bidi="en-US"/>
        </w:rPr>
        <w:t>investigated the association between PWD and the maximum P-wave duration and rapid deterioration in kidney functions and found an independent association between high uric acid levels and increased PWD (β=0.281, p=0.002)( Su,2012). Çakar et al.</w:t>
      </w:r>
      <w:r w:rsidRPr="00676129">
        <w:rPr>
          <w:rFonts w:ascii="Times New Roman" w:eastAsia="Times New Roman" w:hAnsi="Times New Roman" w:cs="Times New Roman"/>
          <w:position w:val="9"/>
          <w:sz w:val="16"/>
          <w:szCs w:val="24"/>
          <w:lang w:val="en-US" w:bidi="en-US"/>
        </w:rPr>
        <w:t xml:space="preserve"> </w:t>
      </w:r>
      <w:r w:rsidRPr="00676129">
        <w:rPr>
          <w:rFonts w:ascii="Times New Roman" w:eastAsia="Times New Roman" w:hAnsi="Times New Roman" w:cs="Times New Roman"/>
          <w:sz w:val="24"/>
          <w:szCs w:val="24"/>
          <w:lang w:val="en-US" w:bidi="en-US"/>
        </w:rPr>
        <w:t>stated that serum uric acid levels were associated with minimum, maximum, and mean P-wave durations in military jet pilots and transport aircraft aircrew (r = 0.355, p = 0.002; r = 0.318, p = 0.006; and r = 0.422, p &lt; 0.001, respectively)(Çakar,2016).</w:t>
      </w:r>
    </w:p>
    <w:p w:rsidR="00676129" w:rsidRPr="00676129" w:rsidRDefault="00676129" w:rsidP="00676129">
      <w:pPr>
        <w:widowControl w:val="0"/>
        <w:autoSpaceDE w:val="0"/>
        <w:autoSpaceDN w:val="0"/>
        <w:spacing w:before="5" w:after="0" w:line="235" w:lineRule="auto"/>
        <w:ind w:right="117"/>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The association between uric acid and PWD may be due to the relationship between uric acid and the selective increase in atrial oxidative stress. Uric acid is a marker of upregulated xanthine oxidase activity, which leads to the production of reactive oxygen species, which induce atrial tissue injury(Bergamini,2009). Furthermore, uric acid production due to microvascular tissue hypoxia may affect the atrial tissue via systemic oxidative stress. Increased xanthine oxidase activity may lead to cardiac dysfunction and the progression of HF by inducing oxidative stress and uric acid production (Borghi, 2019;</w:t>
      </w:r>
      <w:r w:rsidRPr="00676129">
        <w:rPr>
          <w:rFonts w:ascii="Times New Roman" w:eastAsia="Times New Roman" w:hAnsi="Times New Roman" w:cs="Times New Roman"/>
          <w:sz w:val="24"/>
          <w:szCs w:val="24"/>
          <w:lang w:bidi="en-US"/>
        </w:rPr>
        <w:t xml:space="preserve"> Huang,2019)</w:t>
      </w:r>
      <w:r w:rsidRPr="00676129">
        <w:rPr>
          <w:rFonts w:ascii="Times New Roman" w:eastAsia="Times New Roman" w:hAnsi="Times New Roman" w:cs="Times New Roman"/>
          <w:sz w:val="24"/>
          <w:szCs w:val="24"/>
          <w:lang w:val="en-US" w:bidi="en-US"/>
        </w:rPr>
        <w:t>. Several studies have shown that lowering uric acid levels without altering xanthine oxidase activity does not provide clinical benefit(George,2006; Ogino 2010) . Therefore, xanthine oxidase activity appears to take a significant part in oxidative stress. Depression of cardiac functions and increased oxidative stress may be responsible for atrial fibrosis, which may be associated with increased PWD. Moreover, increased uric acid levels may increase PWD by inducing endothelial dysfunction and activating the renin-angiotensin-aldosterone system(Johnson,2005).</w:t>
      </w:r>
    </w:p>
    <w:p w:rsidR="00676129" w:rsidRPr="00676129" w:rsidRDefault="00676129" w:rsidP="00676129">
      <w:pPr>
        <w:widowControl w:val="0"/>
        <w:autoSpaceDE w:val="0"/>
        <w:autoSpaceDN w:val="0"/>
        <w:spacing w:before="11" w:after="0" w:line="235" w:lineRule="auto"/>
        <w:ind w:right="117"/>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In the present study, SPAP was found to be significantly associated with increased PWD. Similarly, Guntekin et al.</w:t>
      </w:r>
      <w:r w:rsidRPr="00676129">
        <w:rPr>
          <w:rFonts w:ascii="Times New Roman" w:eastAsia="Times New Roman" w:hAnsi="Times New Roman" w:cs="Times New Roman"/>
          <w:position w:val="9"/>
          <w:sz w:val="16"/>
          <w:szCs w:val="24"/>
          <w:lang w:val="en-US" w:bidi="en-US"/>
        </w:rPr>
        <w:t xml:space="preserve"> </w:t>
      </w:r>
      <w:r w:rsidRPr="00676129">
        <w:rPr>
          <w:rFonts w:ascii="Times New Roman" w:eastAsia="Times New Roman" w:hAnsi="Times New Roman" w:cs="Times New Roman"/>
          <w:sz w:val="24"/>
          <w:szCs w:val="24"/>
          <w:lang w:val="en-US" w:bidi="en-US"/>
        </w:rPr>
        <w:t>detected a positive association between SPAP and PWD in patients with mitral valve stenosis (r = 0.295, P = 0.047)(Guntekin,2008). However, in the study by Turhan et al.,</w:t>
      </w:r>
      <w:r w:rsidRPr="00676129">
        <w:rPr>
          <w:rFonts w:ascii="Times New Roman" w:eastAsia="Times New Roman" w:hAnsi="Times New Roman" w:cs="Times New Roman"/>
          <w:position w:val="9"/>
          <w:sz w:val="16"/>
          <w:szCs w:val="24"/>
          <w:lang w:val="en-US" w:bidi="en-US"/>
        </w:rPr>
        <w:t xml:space="preserve"> </w:t>
      </w:r>
      <w:r w:rsidRPr="00676129">
        <w:rPr>
          <w:rFonts w:ascii="Times New Roman" w:eastAsia="Times New Roman" w:hAnsi="Times New Roman" w:cs="Times New Roman"/>
          <w:sz w:val="24"/>
          <w:szCs w:val="24"/>
          <w:lang w:val="en-US" w:bidi="en-US"/>
        </w:rPr>
        <w:t xml:space="preserve">the decrease in SPAP after mitral balloon valvuloplasty was not found to be associated with a parallel decrease in PWD(Turhan,2002). Based on these findings, we suggest that the relation between SPAP and PWD takes place, as diastolic dysfunction in HF </w:t>
      </w:r>
      <w:r w:rsidRPr="00676129">
        <w:rPr>
          <w:rFonts w:ascii="Times New Roman" w:eastAsia="Times New Roman" w:hAnsi="Times New Roman" w:cs="Times New Roman"/>
          <w:sz w:val="24"/>
          <w:szCs w:val="24"/>
          <w:lang w:val="en-US" w:bidi="en-US"/>
        </w:rPr>
        <w:lastRenderedPageBreak/>
        <w:t>may lead to an increase in pulmonary artery pressure in addition to atrial dilatation and fibrosis. The other possible explanation is that enhanced sympathetic activity in patients with HF may increase both PWD and SPAP to a similar extent(Akutsu,2013; Tukek 2000).</w:t>
      </w:r>
    </w:p>
    <w:p w:rsidR="00676129" w:rsidRPr="00676129" w:rsidRDefault="00676129" w:rsidP="00676129">
      <w:pPr>
        <w:widowControl w:val="0"/>
        <w:autoSpaceDE w:val="0"/>
        <w:autoSpaceDN w:val="0"/>
        <w:spacing w:before="5" w:after="0" w:line="232" w:lineRule="auto"/>
        <w:ind w:right="116"/>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In the present research, the left atrial diameter was found to be significantly associated with increased PWD. Some studies have also found similar associations, while some authors have not shown such an association (Ozyigit,2016;Sarvari,2016;Koide,2002;Tukek,2001).</w:t>
      </w:r>
    </w:p>
    <w:p w:rsidR="00676129" w:rsidRPr="00676129" w:rsidRDefault="00676129" w:rsidP="00676129">
      <w:pPr>
        <w:widowControl w:val="0"/>
        <w:autoSpaceDE w:val="0"/>
        <w:autoSpaceDN w:val="0"/>
        <w:spacing w:before="5" w:after="0" w:line="232" w:lineRule="auto"/>
        <w:ind w:right="116"/>
        <w:jc w:val="both"/>
        <w:rPr>
          <w:rFonts w:ascii="Times New Roman" w:eastAsia="Times New Roman" w:hAnsi="Times New Roman" w:cs="Times New Roman"/>
          <w:sz w:val="16"/>
          <w:szCs w:val="24"/>
          <w:lang w:val="en-US" w:bidi="en-US"/>
        </w:rPr>
      </w:pPr>
      <w:r w:rsidRPr="00676129">
        <w:rPr>
          <w:rFonts w:ascii="Times New Roman" w:eastAsia="Times New Roman" w:hAnsi="Times New Roman" w:cs="Times New Roman"/>
          <w:sz w:val="24"/>
          <w:szCs w:val="24"/>
          <w:lang w:val="en-US" w:bidi="en-US"/>
        </w:rPr>
        <w:t xml:space="preserve"> P-wave dispersion may be affected by the delay in site-dependent intra-atrial conduction before the onset of left atrial dilatation(Hatam,2014; Gazi, 2015) . However, increased sympathetic activity may affect the propagation of the sinus impulse in subjects with HF. It has also been reported that PWD may be affected by the increased left atrial pressure, diastolic changes, and intraatrial oxidative stress(Gudul,2017). </w:t>
      </w:r>
    </w:p>
    <w:p w:rsidR="00676129" w:rsidRPr="00676129" w:rsidRDefault="00676129" w:rsidP="00676129">
      <w:pPr>
        <w:widowControl w:val="0"/>
        <w:autoSpaceDE w:val="0"/>
        <w:autoSpaceDN w:val="0"/>
        <w:spacing w:before="8" w:after="0" w:line="237" w:lineRule="auto"/>
        <w:ind w:right="120"/>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In the current study, BUN and creatinine levels were positively correlated with PWD. However, neither BUN nor creatinine was an independent predictor of increased PWD in multivariate regression analysis. Another study showed an independent association between PWD and deterioration in kidney functions (Su,2012) . The association between PWD and kidney functions may be due to subclinical inflammation, endothelial dysfunction, systemic neurohormonal activation, and oxidative stress in patients with kidney disease.</w:t>
      </w:r>
    </w:p>
    <w:p w:rsidR="00676129" w:rsidRPr="00676129" w:rsidRDefault="00676129" w:rsidP="00676129">
      <w:pPr>
        <w:widowControl w:val="0"/>
        <w:autoSpaceDE w:val="0"/>
        <w:autoSpaceDN w:val="0"/>
        <w:spacing w:after="0" w:line="240" w:lineRule="auto"/>
        <w:ind w:right="117"/>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Although the clinical implementation of our findings is a little bit difficult and dubious, the increased levels of uric acid, as an inflammatory biomarker in heart failure, might corrupt the atrial conduction. Our data analysis showed that increased levels of uric acid could be a trigger for atrial arrhythmias. Furthermore, large-scale studies evaluating the impact of drugs interacting with uric acid metabolism on arrhythmias can enlighten this association.</w:t>
      </w:r>
    </w:p>
    <w:p w:rsidR="00676129" w:rsidRPr="00676129" w:rsidRDefault="00676129" w:rsidP="00676129">
      <w:pPr>
        <w:widowControl w:val="0"/>
        <w:autoSpaceDE w:val="0"/>
        <w:autoSpaceDN w:val="0"/>
        <w:spacing w:after="0" w:line="240" w:lineRule="auto"/>
        <w:ind w:right="117"/>
        <w:jc w:val="both"/>
        <w:rPr>
          <w:rFonts w:ascii="Times New Roman" w:eastAsia="Times New Roman" w:hAnsi="Times New Roman" w:cs="Times New Roman"/>
          <w:sz w:val="24"/>
          <w:szCs w:val="24"/>
          <w:lang w:val="en-US" w:bidi="en-US"/>
        </w:rPr>
      </w:pPr>
    </w:p>
    <w:p w:rsidR="00676129" w:rsidRPr="00676129" w:rsidRDefault="00676129" w:rsidP="00676129">
      <w:pPr>
        <w:widowControl w:val="0"/>
        <w:autoSpaceDE w:val="0"/>
        <w:autoSpaceDN w:val="0"/>
        <w:spacing w:after="0" w:line="240" w:lineRule="auto"/>
        <w:ind w:right="117"/>
        <w:jc w:val="both"/>
        <w:rPr>
          <w:rFonts w:ascii="Times New Roman" w:eastAsia="Times New Roman" w:hAnsi="Times New Roman" w:cs="Times New Roman"/>
          <w:sz w:val="24"/>
          <w:szCs w:val="24"/>
          <w:lang w:val="en-US" w:bidi="en-US"/>
        </w:rPr>
      </w:pPr>
    </w:p>
    <w:p w:rsidR="00676129" w:rsidRPr="00676129" w:rsidRDefault="00676129" w:rsidP="00676129">
      <w:pPr>
        <w:widowControl w:val="0"/>
        <w:autoSpaceDE w:val="0"/>
        <w:autoSpaceDN w:val="0"/>
        <w:spacing w:before="118" w:after="0" w:line="275" w:lineRule="exact"/>
        <w:outlineLvl w:val="0"/>
        <w:rPr>
          <w:rFonts w:ascii="Times New Roman" w:eastAsia="Times New Roman" w:hAnsi="Times New Roman" w:cs="Times New Roman"/>
          <w:b/>
          <w:bCs/>
          <w:sz w:val="24"/>
          <w:szCs w:val="24"/>
          <w:lang w:val="en-US" w:bidi="en-US"/>
        </w:rPr>
      </w:pPr>
      <w:r w:rsidRPr="00676129">
        <w:rPr>
          <w:rFonts w:ascii="Times New Roman" w:eastAsia="Times New Roman" w:hAnsi="Times New Roman" w:cs="Times New Roman"/>
          <w:b/>
          <w:bCs/>
          <w:sz w:val="24"/>
          <w:szCs w:val="24"/>
          <w:lang w:val="en-US" w:bidi="en-US"/>
        </w:rPr>
        <w:t>Limitation</w:t>
      </w:r>
    </w:p>
    <w:p w:rsidR="00676129" w:rsidRPr="00676129" w:rsidRDefault="00676129" w:rsidP="00676129">
      <w:pPr>
        <w:widowControl w:val="0"/>
        <w:autoSpaceDE w:val="0"/>
        <w:autoSpaceDN w:val="0"/>
        <w:spacing w:before="1" w:after="0" w:line="237" w:lineRule="auto"/>
        <w:ind w:right="116"/>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Nonetheless, there are a few limitations of the present research. Firstly, this study has a small sample size. Secondly, we used the manual measurement of P-waves by a magnifying lens rather than a computer-assisted calculation. In previous studies, digital and signal-averaging ECG systems were utilized for the purpose of evaluating PWD more accurately(Tukek,2000;Dilaveris 1999). Thirdly, the current research represents a cross-sectional study, and further longitudinal studies are required for confirming the relationship between PWD and uric acid. Another limitation was the lack of regular ambulatory ECG monitorization. That is why paroxysmal AF attacks could not be recorded. Finally, it is possible that the left atrial maximal diameter, measured in the present research, does not represent the left atrial size and volume in subjects with HF accurately.</w:t>
      </w:r>
    </w:p>
    <w:p w:rsidR="00676129" w:rsidRDefault="00676129" w:rsidP="00676129">
      <w:pPr>
        <w:widowControl w:val="0"/>
        <w:autoSpaceDE w:val="0"/>
        <w:autoSpaceDN w:val="0"/>
        <w:spacing w:before="10" w:after="0" w:line="275" w:lineRule="exact"/>
        <w:outlineLvl w:val="0"/>
        <w:rPr>
          <w:rFonts w:ascii="Times New Roman" w:eastAsia="Times New Roman" w:hAnsi="Times New Roman" w:cs="Times New Roman"/>
          <w:b/>
          <w:bCs/>
          <w:sz w:val="24"/>
          <w:szCs w:val="24"/>
          <w:lang w:val="en-US" w:bidi="en-US"/>
        </w:rPr>
      </w:pPr>
    </w:p>
    <w:p w:rsidR="00676129" w:rsidRDefault="00676129" w:rsidP="00676129">
      <w:pPr>
        <w:widowControl w:val="0"/>
        <w:autoSpaceDE w:val="0"/>
        <w:autoSpaceDN w:val="0"/>
        <w:spacing w:before="10" w:after="0" w:line="275" w:lineRule="exact"/>
        <w:outlineLvl w:val="0"/>
        <w:rPr>
          <w:rFonts w:ascii="Times New Roman" w:eastAsia="Times New Roman" w:hAnsi="Times New Roman" w:cs="Times New Roman"/>
          <w:b/>
          <w:bCs/>
          <w:sz w:val="24"/>
          <w:szCs w:val="24"/>
          <w:lang w:val="en-US" w:bidi="en-US"/>
        </w:rPr>
      </w:pPr>
    </w:p>
    <w:p w:rsidR="00676129" w:rsidRDefault="00676129" w:rsidP="00676129">
      <w:pPr>
        <w:widowControl w:val="0"/>
        <w:autoSpaceDE w:val="0"/>
        <w:autoSpaceDN w:val="0"/>
        <w:spacing w:before="10" w:after="0" w:line="275" w:lineRule="exact"/>
        <w:outlineLvl w:val="0"/>
        <w:rPr>
          <w:rFonts w:ascii="Times New Roman" w:eastAsia="Times New Roman" w:hAnsi="Times New Roman" w:cs="Times New Roman"/>
          <w:b/>
          <w:bCs/>
          <w:sz w:val="24"/>
          <w:szCs w:val="24"/>
          <w:lang w:val="en-US" w:bidi="en-US"/>
        </w:rPr>
      </w:pPr>
    </w:p>
    <w:p w:rsidR="00676129" w:rsidRDefault="00676129" w:rsidP="00676129">
      <w:pPr>
        <w:widowControl w:val="0"/>
        <w:autoSpaceDE w:val="0"/>
        <w:autoSpaceDN w:val="0"/>
        <w:spacing w:before="10" w:after="0" w:line="275" w:lineRule="exact"/>
        <w:outlineLvl w:val="0"/>
        <w:rPr>
          <w:rFonts w:ascii="Times New Roman" w:eastAsia="Times New Roman" w:hAnsi="Times New Roman" w:cs="Times New Roman"/>
          <w:b/>
          <w:bCs/>
          <w:sz w:val="24"/>
          <w:szCs w:val="24"/>
          <w:lang w:val="en-US" w:bidi="en-US"/>
        </w:rPr>
      </w:pPr>
    </w:p>
    <w:p w:rsidR="00676129" w:rsidRDefault="00676129" w:rsidP="00676129">
      <w:pPr>
        <w:widowControl w:val="0"/>
        <w:autoSpaceDE w:val="0"/>
        <w:autoSpaceDN w:val="0"/>
        <w:spacing w:before="10" w:after="0" w:line="275" w:lineRule="exact"/>
        <w:outlineLvl w:val="0"/>
        <w:rPr>
          <w:rFonts w:ascii="Times New Roman" w:eastAsia="Times New Roman" w:hAnsi="Times New Roman" w:cs="Times New Roman"/>
          <w:b/>
          <w:bCs/>
          <w:sz w:val="24"/>
          <w:szCs w:val="24"/>
          <w:lang w:val="en-US" w:bidi="en-US"/>
        </w:rPr>
      </w:pPr>
    </w:p>
    <w:p w:rsidR="00676129" w:rsidRPr="00676129" w:rsidRDefault="00676129" w:rsidP="00676129">
      <w:pPr>
        <w:widowControl w:val="0"/>
        <w:autoSpaceDE w:val="0"/>
        <w:autoSpaceDN w:val="0"/>
        <w:spacing w:before="10" w:after="0" w:line="275" w:lineRule="exact"/>
        <w:outlineLvl w:val="0"/>
        <w:rPr>
          <w:rFonts w:ascii="Times New Roman" w:eastAsia="Times New Roman" w:hAnsi="Times New Roman" w:cs="Times New Roman"/>
          <w:b/>
          <w:bCs/>
          <w:sz w:val="24"/>
          <w:szCs w:val="24"/>
          <w:lang w:val="en-US" w:bidi="en-US"/>
        </w:rPr>
      </w:pPr>
      <w:r w:rsidRPr="00676129">
        <w:rPr>
          <w:rFonts w:ascii="Times New Roman" w:eastAsia="Times New Roman" w:hAnsi="Times New Roman" w:cs="Times New Roman"/>
          <w:b/>
          <w:bCs/>
          <w:sz w:val="24"/>
          <w:szCs w:val="24"/>
          <w:lang w:val="en-US" w:bidi="en-US"/>
        </w:rPr>
        <w:t>CONCLUSION</w:t>
      </w:r>
    </w:p>
    <w:p w:rsidR="00676129" w:rsidRDefault="00676129" w:rsidP="00676129">
      <w:pPr>
        <w:widowControl w:val="0"/>
        <w:autoSpaceDE w:val="0"/>
        <w:autoSpaceDN w:val="0"/>
        <w:spacing w:after="0" w:line="240" w:lineRule="auto"/>
        <w:ind w:right="117"/>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In conclusion, our study results suggest an independent association between serum uric acid levels and PWD in subjects with HF. The relationship between increased uric acid levels and the development of AF in subjects with HF can originate from increased PWD. Furthermore, prospective research with larger sample sizes is required for confirming this association and</w:t>
      </w:r>
    </w:p>
    <w:p w:rsidR="00676129" w:rsidRPr="00676129" w:rsidRDefault="00676129" w:rsidP="00676129">
      <w:pPr>
        <w:widowControl w:val="0"/>
        <w:autoSpaceDE w:val="0"/>
        <w:autoSpaceDN w:val="0"/>
        <w:spacing w:after="0" w:line="240" w:lineRule="auto"/>
        <w:ind w:right="117"/>
        <w:jc w:val="both"/>
        <w:rPr>
          <w:rFonts w:ascii="Times New Roman" w:eastAsia="Times New Roman" w:hAnsi="Times New Roman" w:cs="Times New Roman"/>
          <w:sz w:val="24"/>
          <w:szCs w:val="24"/>
          <w:lang w:val="id-ID" w:bidi="en-US"/>
        </w:rPr>
      </w:pPr>
      <w:r w:rsidRPr="00676129">
        <w:rPr>
          <w:rFonts w:ascii="Times New Roman" w:eastAsia="Times New Roman" w:hAnsi="Times New Roman" w:cs="Times New Roman"/>
          <w:sz w:val="24"/>
          <w:szCs w:val="24"/>
          <w:lang w:val="en-US" w:bidi="en-US"/>
        </w:rPr>
        <w:t>demonstrating underlying pathophysiological mechanisms. Such studies would</w:t>
      </w:r>
      <w:r w:rsidRPr="00676129">
        <w:rPr>
          <w:rFonts w:ascii="Times New Roman" w:eastAsia="Times New Roman" w:hAnsi="Times New Roman" w:cs="Times New Roman"/>
          <w:spacing w:val="40"/>
          <w:sz w:val="24"/>
          <w:szCs w:val="24"/>
          <w:lang w:val="en-US" w:bidi="en-US"/>
        </w:rPr>
        <w:t xml:space="preserve"> </w:t>
      </w:r>
      <w:r w:rsidRPr="00676129">
        <w:rPr>
          <w:rFonts w:ascii="Times New Roman" w:eastAsia="Times New Roman" w:hAnsi="Times New Roman" w:cs="Times New Roman"/>
          <w:sz w:val="24"/>
          <w:szCs w:val="24"/>
          <w:lang w:val="en-US" w:bidi="en-US"/>
        </w:rPr>
        <w:t>also provide information to prevent AF in patients with</w:t>
      </w:r>
      <w:r w:rsidRPr="00676129">
        <w:rPr>
          <w:rFonts w:ascii="Times New Roman" w:eastAsia="Times New Roman" w:hAnsi="Times New Roman" w:cs="Times New Roman"/>
          <w:spacing w:val="-4"/>
          <w:sz w:val="24"/>
          <w:szCs w:val="24"/>
          <w:lang w:val="en-US" w:bidi="en-US"/>
        </w:rPr>
        <w:t xml:space="preserve"> </w:t>
      </w:r>
      <w:r w:rsidRPr="00676129">
        <w:rPr>
          <w:rFonts w:ascii="Times New Roman" w:eastAsia="Times New Roman" w:hAnsi="Times New Roman" w:cs="Times New Roman"/>
          <w:sz w:val="24"/>
          <w:szCs w:val="24"/>
          <w:lang w:val="en-US" w:bidi="en-US"/>
        </w:rPr>
        <w:t>HF.</w:t>
      </w:r>
    </w:p>
    <w:p w:rsidR="00676129" w:rsidRPr="00676129" w:rsidRDefault="00676129" w:rsidP="00676129">
      <w:pPr>
        <w:widowControl w:val="0"/>
        <w:autoSpaceDE w:val="0"/>
        <w:autoSpaceDN w:val="0"/>
        <w:spacing w:after="0" w:line="240" w:lineRule="auto"/>
        <w:ind w:right="117"/>
        <w:jc w:val="both"/>
        <w:rPr>
          <w:rFonts w:ascii="Times New Roman" w:eastAsia="Times New Roman" w:hAnsi="Times New Roman" w:cs="Times New Roman"/>
          <w:sz w:val="24"/>
          <w:szCs w:val="24"/>
          <w:lang w:val="id-ID" w:bidi="en-US"/>
        </w:rPr>
      </w:pPr>
    </w:p>
    <w:p w:rsidR="005B64FE" w:rsidRDefault="005B64FE" w:rsidP="00676129">
      <w:pPr>
        <w:widowControl w:val="0"/>
        <w:autoSpaceDE w:val="0"/>
        <w:autoSpaceDN w:val="0"/>
        <w:spacing w:after="0" w:line="240" w:lineRule="auto"/>
        <w:jc w:val="both"/>
        <w:rPr>
          <w:rFonts w:ascii="Times New Roman" w:eastAsia="Times New Roman" w:hAnsi="Times New Roman" w:cs="Times New Roman"/>
          <w:b/>
          <w:sz w:val="24"/>
          <w:szCs w:val="24"/>
          <w:lang w:val="en-US" w:bidi="en-US"/>
        </w:rPr>
      </w:pPr>
    </w:p>
    <w:p w:rsidR="005B64FE" w:rsidRDefault="005B64FE" w:rsidP="00676129">
      <w:pPr>
        <w:widowControl w:val="0"/>
        <w:autoSpaceDE w:val="0"/>
        <w:autoSpaceDN w:val="0"/>
        <w:spacing w:after="0" w:line="240" w:lineRule="auto"/>
        <w:jc w:val="both"/>
        <w:rPr>
          <w:rFonts w:ascii="Times New Roman" w:eastAsia="Times New Roman" w:hAnsi="Times New Roman" w:cs="Times New Roman"/>
          <w:b/>
          <w:sz w:val="24"/>
          <w:szCs w:val="24"/>
          <w:lang w:val="en-US" w:bidi="en-US"/>
        </w:rPr>
      </w:pPr>
    </w:p>
    <w:p w:rsidR="00676129" w:rsidRPr="00676129" w:rsidRDefault="00676129" w:rsidP="00676129">
      <w:pPr>
        <w:widowControl w:val="0"/>
        <w:autoSpaceDE w:val="0"/>
        <w:autoSpaceDN w:val="0"/>
        <w:spacing w:after="0" w:line="240" w:lineRule="auto"/>
        <w:jc w:val="both"/>
        <w:rPr>
          <w:rFonts w:ascii="Times New Roman" w:eastAsia="Times New Roman" w:hAnsi="Times New Roman" w:cs="Times New Roman"/>
          <w:b/>
          <w:sz w:val="24"/>
          <w:szCs w:val="24"/>
          <w:lang w:val="en-US" w:bidi="en-US"/>
        </w:rPr>
      </w:pPr>
      <w:r w:rsidRPr="00676129">
        <w:rPr>
          <w:rFonts w:ascii="Times New Roman" w:eastAsia="Times New Roman" w:hAnsi="Times New Roman" w:cs="Times New Roman"/>
          <w:b/>
          <w:sz w:val="24"/>
          <w:szCs w:val="24"/>
          <w:lang w:val="en-US" w:bidi="en-US"/>
        </w:rPr>
        <w:lastRenderedPageBreak/>
        <w:t>REFERENCES</w:t>
      </w:r>
    </w:p>
    <w:p w:rsidR="00676129" w:rsidRPr="00676129" w:rsidRDefault="00676129" w:rsidP="00676129">
      <w:pPr>
        <w:widowControl w:val="0"/>
        <w:autoSpaceDE w:val="0"/>
        <w:autoSpaceDN w:val="0"/>
        <w:spacing w:after="0" w:line="240" w:lineRule="auto"/>
        <w:jc w:val="both"/>
        <w:rPr>
          <w:rFonts w:ascii="Times New Roman" w:eastAsia="Times New Roman" w:hAnsi="Times New Roman" w:cs="Times New Roman"/>
          <w:b/>
          <w:sz w:val="24"/>
          <w:szCs w:val="24"/>
          <w:lang w:val="en-US" w:bidi="en-US"/>
        </w:rPr>
      </w:pPr>
      <w:r w:rsidRPr="00676129">
        <w:rPr>
          <w:rFonts w:ascii="Times New Roman" w:eastAsia="Times New Roman" w:hAnsi="Times New Roman" w:cs="Times New Roman"/>
          <w:b/>
          <w:sz w:val="24"/>
          <w:szCs w:val="24"/>
          <w:lang w:val="en-US" w:bidi="en-US"/>
        </w:rPr>
        <w:t xml:space="preserve"> </w:t>
      </w:r>
    </w:p>
    <w:p w:rsidR="009420BE" w:rsidRDefault="009420BE" w:rsidP="00676129">
      <w:pPr>
        <w:widowControl w:val="0"/>
        <w:autoSpaceDE w:val="0"/>
        <w:autoSpaceDN w:val="0"/>
        <w:spacing w:after="0" w:line="240" w:lineRule="auto"/>
        <w:jc w:val="both"/>
        <w:rPr>
          <w:rFonts w:ascii="Times New Roman" w:eastAsia="Times New Roman" w:hAnsi="Times New Roman" w:cs="Times New Roman"/>
          <w:sz w:val="24"/>
          <w:szCs w:val="24"/>
          <w:lang w:val="en-US" w:bidi="en-US"/>
        </w:rPr>
      </w:pPr>
    </w:p>
    <w:p w:rsidR="009420BE" w:rsidRDefault="009420BE" w:rsidP="00676129">
      <w:pPr>
        <w:widowControl w:val="0"/>
        <w:autoSpaceDE w:val="0"/>
        <w:autoSpaceDN w:val="0"/>
        <w:spacing w:after="0" w:line="240" w:lineRule="auto"/>
        <w:jc w:val="both"/>
        <w:rPr>
          <w:rFonts w:ascii="Times New Roman" w:eastAsia="Times New Roman" w:hAnsi="Times New Roman" w:cs="Times New Roman"/>
          <w:sz w:val="24"/>
          <w:szCs w:val="24"/>
          <w:lang w:val="en-US" w:bidi="en-US"/>
        </w:rPr>
      </w:pPr>
    </w:p>
    <w:p w:rsidR="009420BE" w:rsidRPr="00676129" w:rsidRDefault="009420BE" w:rsidP="009420BE">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676129">
        <w:rPr>
          <w:rFonts w:ascii="Times New Roman" w:eastAsia="Times New Roman" w:hAnsi="Times New Roman" w:cs="Times New Roman"/>
          <w:sz w:val="24"/>
          <w:szCs w:val="24"/>
          <w:lang w:bidi="en-US"/>
        </w:rPr>
        <w:t>Aizawa Y, Watanabe H, Okumura K. Electrocardiogram (ECG) for the Prediction of</w:t>
      </w:r>
    </w:p>
    <w:p w:rsidR="009420BE" w:rsidRDefault="009420BE" w:rsidP="009420BE">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676129">
        <w:rPr>
          <w:rFonts w:ascii="Times New Roman" w:eastAsia="Times New Roman" w:hAnsi="Times New Roman" w:cs="Times New Roman"/>
          <w:sz w:val="24"/>
          <w:szCs w:val="24"/>
          <w:lang w:bidi="en-US"/>
        </w:rPr>
        <w:t xml:space="preserve">Incident Atrial Fibrillation: An Overview. </w:t>
      </w:r>
      <w:r>
        <w:rPr>
          <w:rFonts w:ascii="Times New Roman" w:eastAsia="Times New Roman" w:hAnsi="Times New Roman" w:cs="Times New Roman"/>
          <w:sz w:val="24"/>
          <w:szCs w:val="24"/>
          <w:lang w:bidi="en-US"/>
        </w:rPr>
        <w:t xml:space="preserve">                                                                                  </w:t>
      </w:r>
    </w:p>
    <w:p w:rsidR="009420BE" w:rsidRDefault="009420BE" w:rsidP="009420BE">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676129">
        <w:rPr>
          <w:rFonts w:ascii="Times New Roman" w:eastAsia="Times New Roman" w:hAnsi="Times New Roman" w:cs="Times New Roman"/>
          <w:sz w:val="24"/>
          <w:szCs w:val="24"/>
          <w:lang w:bidi="en-US"/>
        </w:rPr>
        <w:t>J Atr Fibrillation. 2017 Dec</w:t>
      </w:r>
      <w:r>
        <w:rPr>
          <w:rFonts w:ascii="Times New Roman" w:eastAsia="Times New Roman" w:hAnsi="Times New Roman" w:cs="Times New Roman"/>
          <w:sz w:val="24"/>
          <w:szCs w:val="24"/>
          <w:lang w:bidi="en-US"/>
        </w:rPr>
        <w:t xml:space="preserve"> </w:t>
      </w:r>
      <w:r w:rsidRPr="00676129">
        <w:rPr>
          <w:rFonts w:ascii="Times New Roman" w:eastAsia="Times New Roman" w:hAnsi="Times New Roman" w:cs="Times New Roman"/>
          <w:sz w:val="24"/>
          <w:szCs w:val="24"/>
          <w:lang w:bidi="en-US"/>
        </w:rPr>
        <w:t>31;10(4):1724.</w:t>
      </w:r>
    </w:p>
    <w:p w:rsidR="009420BE" w:rsidRDefault="009420BE" w:rsidP="009420BE">
      <w:pPr>
        <w:widowControl w:val="0"/>
        <w:autoSpaceDE w:val="0"/>
        <w:autoSpaceDN w:val="0"/>
        <w:spacing w:after="0" w:line="240" w:lineRule="auto"/>
        <w:jc w:val="both"/>
        <w:rPr>
          <w:rFonts w:ascii="Times New Roman" w:eastAsia="Times New Roman" w:hAnsi="Times New Roman" w:cs="Times New Roman"/>
          <w:sz w:val="24"/>
          <w:szCs w:val="24"/>
          <w:lang w:bidi="en-US"/>
        </w:rPr>
      </w:pPr>
    </w:p>
    <w:p w:rsidR="009420BE" w:rsidRPr="00676129" w:rsidRDefault="009420BE" w:rsidP="009420BE">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 xml:space="preserve">Akutsu Y, Kaneko K, Kodama Y, Miyoshi F, Li HL, Watanabe N, Asano T, Tanno K, </w:t>
      </w:r>
    </w:p>
    <w:p w:rsidR="009420BE" w:rsidRPr="00676129" w:rsidRDefault="009420BE" w:rsidP="009420BE">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Suyama J, Namiki A, Gokan T, Kobayashi Y. A combination of P wave</w:t>
      </w:r>
    </w:p>
    <w:p w:rsidR="009420BE" w:rsidRPr="00676129" w:rsidRDefault="009420BE" w:rsidP="009420BE">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electrocardiography and plasma brain natriuretic peptide level for predicting the</w:t>
      </w:r>
    </w:p>
    <w:p w:rsidR="009420BE" w:rsidRPr="00676129" w:rsidRDefault="009420BE" w:rsidP="009420BE">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progression to persistent atrial fibrillation: comparisons of sympathetic</w:t>
      </w:r>
    </w:p>
    <w:p w:rsidR="009420BE" w:rsidRPr="00676129" w:rsidRDefault="009420BE" w:rsidP="009420BE">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activity and left atrial size. J Interv Card Electrophysiol. 2013 Nov;38(2):79-84.</w:t>
      </w:r>
    </w:p>
    <w:p w:rsidR="009420BE" w:rsidRDefault="009420BE" w:rsidP="009420BE">
      <w:pPr>
        <w:widowControl w:val="0"/>
        <w:autoSpaceDE w:val="0"/>
        <w:autoSpaceDN w:val="0"/>
        <w:spacing w:after="0" w:line="240" w:lineRule="auto"/>
        <w:jc w:val="both"/>
        <w:rPr>
          <w:rFonts w:ascii="Times New Roman" w:eastAsia="Times New Roman" w:hAnsi="Times New Roman" w:cs="Times New Roman"/>
          <w:sz w:val="24"/>
          <w:szCs w:val="24"/>
          <w:lang w:bidi="en-US"/>
        </w:rPr>
      </w:pPr>
    </w:p>
    <w:p w:rsidR="009420BE" w:rsidRDefault="009420BE" w:rsidP="009420BE">
      <w:pPr>
        <w:widowControl w:val="0"/>
        <w:autoSpaceDE w:val="0"/>
        <w:autoSpaceDN w:val="0"/>
        <w:spacing w:after="0" w:line="240" w:lineRule="auto"/>
        <w:jc w:val="both"/>
        <w:rPr>
          <w:rFonts w:ascii="Times New Roman" w:eastAsia="Times New Roman" w:hAnsi="Times New Roman" w:cs="Times New Roman"/>
          <w:sz w:val="24"/>
          <w:szCs w:val="24"/>
          <w:lang w:bidi="en-US"/>
        </w:rPr>
      </w:pPr>
    </w:p>
    <w:p w:rsidR="009420BE" w:rsidRDefault="009420BE" w:rsidP="009420BE">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Bergamini C, Cicoira M, Rossi A et al. Oxidative stress and hyperuricaemia:pathophysiology, clinical relevance, and therapeutic implications in chronic heart failure.                                             Eur J Heart Fail. 2009; 11(5):444–52.</w:t>
      </w:r>
    </w:p>
    <w:p w:rsidR="009420BE" w:rsidRDefault="009420BE" w:rsidP="009420BE">
      <w:pPr>
        <w:widowControl w:val="0"/>
        <w:autoSpaceDE w:val="0"/>
        <w:autoSpaceDN w:val="0"/>
        <w:spacing w:after="0" w:line="240" w:lineRule="auto"/>
        <w:jc w:val="both"/>
        <w:rPr>
          <w:rFonts w:ascii="Times New Roman" w:eastAsia="Times New Roman" w:hAnsi="Times New Roman" w:cs="Times New Roman"/>
          <w:sz w:val="24"/>
          <w:szCs w:val="24"/>
          <w:lang w:val="en-US" w:bidi="en-US"/>
        </w:rPr>
      </w:pPr>
    </w:p>
    <w:p w:rsidR="009420BE" w:rsidRPr="00676129" w:rsidRDefault="009420BE" w:rsidP="009420BE">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676129">
        <w:rPr>
          <w:rFonts w:ascii="Times New Roman" w:eastAsia="Times New Roman" w:hAnsi="Times New Roman" w:cs="Times New Roman"/>
          <w:sz w:val="24"/>
          <w:szCs w:val="24"/>
          <w:lang w:bidi="en-US"/>
        </w:rPr>
        <w:t>Borghi C, Palazzuoli A, Landolfo M, Cosentino E. Hyperuricemia: a novel old</w:t>
      </w:r>
    </w:p>
    <w:p w:rsidR="009420BE" w:rsidRPr="00676129" w:rsidRDefault="009420BE" w:rsidP="009420BE">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676129">
        <w:rPr>
          <w:rFonts w:ascii="Times New Roman" w:eastAsia="Times New Roman" w:hAnsi="Times New Roman" w:cs="Times New Roman"/>
          <w:sz w:val="24"/>
          <w:szCs w:val="24"/>
          <w:lang w:bidi="en-US"/>
        </w:rPr>
        <w:t xml:space="preserve">disorder-relationship and potential mechanisms in heart failure.                                                           </w:t>
      </w:r>
    </w:p>
    <w:p w:rsidR="009420BE" w:rsidRPr="00676129" w:rsidRDefault="009420BE" w:rsidP="009420BE">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676129">
        <w:rPr>
          <w:rFonts w:ascii="Times New Roman" w:eastAsia="Times New Roman" w:hAnsi="Times New Roman" w:cs="Times New Roman"/>
          <w:sz w:val="24"/>
          <w:szCs w:val="24"/>
          <w:lang w:bidi="en-US"/>
        </w:rPr>
        <w:t>Heart Fail Rev. 2019 Nov 19.</w:t>
      </w:r>
    </w:p>
    <w:p w:rsidR="009420BE" w:rsidRPr="00676129" w:rsidRDefault="009420BE" w:rsidP="009420BE">
      <w:pPr>
        <w:widowControl w:val="0"/>
        <w:autoSpaceDE w:val="0"/>
        <w:autoSpaceDN w:val="0"/>
        <w:spacing w:after="0" w:line="240" w:lineRule="auto"/>
        <w:jc w:val="both"/>
        <w:rPr>
          <w:rFonts w:ascii="Times New Roman" w:eastAsia="Times New Roman" w:hAnsi="Times New Roman" w:cs="Times New Roman"/>
          <w:sz w:val="24"/>
          <w:szCs w:val="24"/>
          <w:lang w:val="en-US" w:bidi="en-US"/>
        </w:rPr>
      </w:pPr>
    </w:p>
    <w:p w:rsidR="009420BE" w:rsidRPr="00676129" w:rsidRDefault="009420BE" w:rsidP="009420BE">
      <w:pPr>
        <w:widowControl w:val="0"/>
        <w:autoSpaceDE w:val="0"/>
        <w:autoSpaceDN w:val="0"/>
        <w:spacing w:after="0" w:line="240" w:lineRule="auto"/>
        <w:jc w:val="both"/>
        <w:rPr>
          <w:rFonts w:ascii="Times New Roman" w:eastAsia="Times New Roman" w:hAnsi="Times New Roman" w:cs="Times New Roman"/>
          <w:sz w:val="24"/>
          <w:szCs w:val="24"/>
          <w:lang w:val="en-US" w:bidi="en-US"/>
        </w:rPr>
      </w:pPr>
    </w:p>
    <w:p w:rsidR="009420BE" w:rsidRPr="00676129" w:rsidRDefault="009420BE" w:rsidP="009420BE">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676129">
        <w:rPr>
          <w:rFonts w:ascii="Times New Roman" w:eastAsia="Times New Roman" w:hAnsi="Times New Roman" w:cs="Times New Roman"/>
          <w:sz w:val="24"/>
          <w:szCs w:val="24"/>
          <w:lang w:bidi="en-US"/>
        </w:rPr>
        <w:t>Borghi C, Tykarski A, Widecka K, Filipiak KJ, Domienik-Karłowicz J,</w:t>
      </w:r>
    </w:p>
    <w:p w:rsidR="009420BE" w:rsidRPr="00676129" w:rsidRDefault="009420BE" w:rsidP="009420BE">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676129">
        <w:rPr>
          <w:rFonts w:ascii="Times New Roman" w:eastAsia="Times New Roman" w:hAnsi="Times New Roman" w:cs="Times New Roman"/>
          <w:sz w:val="24"/>
          <w:szCs w:val="24"/>
          <w:lang w:bidi="en-US"/>
        </w:rPr>
        <w:t>Kostka-Jeziorny K, Varga A, Jaguszewski M, Narkiewicz K, Mancia G. Expert</w:t>
      </w:r>
    </w:p>
    <w:p w:rsidR="009420BE" w:rsidRPr="00676129" w:rsidRDefault="009420BE" w:rsidP="009420BE">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676129">
        <w:rPr>
          <w:rFonts w:ascii="Times New Roman" w:eastAsia="Times New Roman" w:hAnsi="Times New Roman" w:cs="Times New Roman"/>
          <w:sz w:val="24"/>
          <w:szCs w:val="24"/>
          <w:lang w:bidi="en-US"/>
        </w:rPr>
        <w:t xml:space="preserve">consensus for the diagnosis and treatment of patient with hyperuricemia and high </w:t>
      </w:r>
    </w:p>
    <w:p w:rsidR="009420BE" w:rsidRPr="00676129" w:rsidRDefault="009420BE" w:rsidP="009420BE">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676129">
        <w:rPr>
          <w:rFonts w:ascii="Times New Roman" w:eastAsia="Times New Roman" w:hAnsi="Times New Roman" w:cs="Times New Roman"/>
          <w:sz w:val="24"/>
          <w:szCs w:val="24"/>
          <w:lang w:bidi="en-US"/>
        </w:rPr>
        <w:t>cardiovascular risk. Cardiol J. 2018;25(5):545-563.</w:t>
      </w:r>
    </w:p>
    <w:p w:rsidR="009420BE" w:rsidRDefault="009420BE" w:rsidP="00676129">
      <w:pPr>
        <w:widowControl w:val="0"/>
        <w:autoSpaceDE w:val="0"/>
        <w:autoSpaceDN w:val="0"/>
        <w:spacing w:after="0" w:line="240" w:lineRule="auto"/>
        <w:jc w:val="both"/>
        <w:rPr>
          <w:rFonts w:ascii="Times New Roman" w:eastAsia="Times New Roman" w:hAnsi="Times New Roman" w:cs="Times New Roman"/>
          <w:sz w:val="24"/>
          <w:szCs w:val="24"/>
          <w:lang w:val="en-US" w:bidi="en-US"/>
        </w:rPr>
      </w:pPr>
    </w:p>
    <w:p w:rsidR="00676129" w:rsidRPr="00676129" w:rsidRDefault="00676129" w:rsidP="00676129">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 xml:space="preserve">Bui AL, Horwich TB, Fonarow GC. Epidemiology and risk profile of heart failure. </w:t>
      </w:r>
      <w:r w:rsidR="00CF2CAE">
        <w:rPr>
          <w:rFonts w:ascii="Times New Roman" w:eastAsia="Times New Roman" w:hAnsi="Times New Roman" w:cs="Times New Roman"/>
          <w:sz w:val="24"/>
          <w:szCs w:val="24"/>
          <w:lang w:val="en-US" w:bidi="en-US"/>
        </w:rPr>
        <w:t xml:space="preserve">             </w:t>
      </w:r>
      <w:r w:rsidRPr="00676129">
        <w:rPr>
          <w:rFonts w:ascii="Times New Roman" w:eastAsia="Times New Roman" w:hAnsi="Times New Roman" w:cs="Times New Roman"/>
          <w:sz w:val="24"/>
          <w:szCs w:val="24"/>
          <w:lang w:val="en-US" w:bidi="en-US"/>
        </w:rPr>
        <w:t>Nat Rev Cardiol 2011;8(1):30-41.</w:t>
      </w:r>
    </w:p>
    <w:p w:rsidR="00676129" w:rsidRPr="00676129" w:rsidRDefault="00676129" w:rsidP="00676129">
      <w:pPr>
        <w:widowControl w:val="0"/>
        <w:autoSpaceDE w:val="0"/>
        <w:autoSpaceDN w:val="0"/>
        <w:spacing w:after="0" w:line="240" w:lineRule="auto"/>
        <w:jc w:val="both"/>
        <w:rPr>
          <w:rFonts w:ascii="Times New Roman" w:eastAsia="Times New Roman" w:hAnsi="Times New Roman" w:cs="Times New Roman"/>
          <w:sz w:val="24"/>
          <w:szCs w:val="24"/>
          <w:lang w:bidi="en-US"/>
        </w:rPr>
      </w:pPr>
    </w:p>
    <w:p w:rsidR="00676129" w:rsidRPr="00676129" w:rsidRDefault="00676129" w:rsidP="00676129">
      <w:pPr>
        <w:widowControl w:val="0"/>
        <w:autoSpaceDE w:val="0"/>
        <w:autoSpaceDN w:val="0"/>
        <w:spacing w:after="0" w:line="240" w:lineRule="auto"/>
        <w:jc w:val="both"/>
        <w:rPr>
          <w:rFonts w:ascii="Times New Roman" w:eastAsia="Times New Roman" w:hAnsi="Times New Roman" w:cs="Times New Roman"/>
          <w:sz w:val="24"/>
          <w:szCs w:val="24"/>
          <w:lang w:bidi="en-US"/>
        </w:rPr>
      </w:pPr>
    </w:p>
    <w:p w:rsidR="00676129" w:rsidRPr="00676129" w:rsidRDefault="00676129" w:rsidP="00676129">
      <w:pPr>
        <w:widowControl w:val="0"/>
        <w:autoSpaceDE w:val="0"/>
        <w:autoSpaceDN w:val="0"/>
        <w:spacing w:after="0" w:line="240" w:lineRule="auto"/>
        <w:jc w:val="both"/>
        <w:rPr>
          <w:rFonts w:ascii="Times New Roman" w:eastAsia="Times New Roman" w:hAnsi="Times New Roman" w:cs="Times New Roman"/>
          <w:color w:val="000000"/>
          <w:sz w:val="24"/>
          <w:szCs w:val="24"/>
          <w:shd w:val="clear" w:color="auto" w:fill="FFFFFF"/>
          <w:lang w:bidi="en-US"/>
        </w:rPr>
      </w:pPr>
      <w:r w:rsidRPr="00676129">
        <w:rPr>
          <w:rFonts w:ascii="Times New Roman" w:eastAsia="Times New Roman" w:hAnsi="Times New Roman" w:cs="Times New Roman"/>
          <w:color w:val="000000"/>
          <w:sz w:val="24"/>
          <w:szCs w:val="24"/>
          <w:shd w:val="clear" w:color="auto" w:fill="FFFFFF"/>
          <w:lang w:bidi="en-US"/>
        </w:rPr>
        <w:t>Carlisle MA, Fudim M, DeVore AD, Piccini JP. Heart Failure and Atrial  Fibrillation, Like</w:t>
      </w:r>
    </w:p>
    <w:p w:rsidR="00676129" w:rsidRDefault="00676129" w:rsidP="00676129">
      <w:pPr>
        <w:widowControl w:val="0"/>
        <w:autoSpaceDE w:val="0"/>
        <w:autoSpaceDN w:val="0"/>
        <w:spacing w:after="0" w:line="240" w:lineRule="auto"/>
        <w:jc w:val="both"/>
        <w:rPr>
          <w:rFonts w:ascii="Times New Roman" w:eastAsia="Times New Roman" w:hAnsi="Times New Roman" w:cs="Times New Roman"/>
          <w:color w:val="000000"/>
          <w:sz w:val="24"/>
          <w:szCs w:val="24"/>
          <w:shd w:val="clear" w:color="auto" w:fill="FFFFFF"/>
          <w:lang w:bidi="en-US"/>
        </w:rPr>
      </w:pPr>
      <w:r w:rsidRPr="00676129">
        <w:rPr>
          <w:rFonts w:ascii="Times New Roman" w:eastAsia="Times New Roman" w:hAnsi="Times New Roman" w:cs="Times New Roman"/>
          <w:color w:val="000000"/>
          <w:sz w:val="24"/>
          <w:szCs w:val="24"/>
          <w:shd w:val="clear" w:color="auto" w:fill="FFFFFF"/>
          <w:lang w:bidi="en-US"/>
        </w:rPr>
        <w:t xml:space="preserve">Fire and Fury. JACC Heart Fail. 2019 Jun;7(6):447-456. </w:t>
      </w:r>
    </w:p>
    <w:p w:rsidR="009420BE" w:rsidRDefault="009420BE" w:rsidP="00676129">
      <w:pPr>
        <w:widowControl w:val="0"/>
        <w:autoSpaceDE w:val="0"/>
        <w:autoSpaceDN w:val="0"/>
        <w:spacing w:after="0" w:line="240" w:lineRule="auto"/>
        <w:jc w:val="both"/>
        <w:rPr>
          <w:rFonts w:ascii="Times New Roman" w:eastAsia="Times New Roman" w:hAnsi="Times New Roman" w:cs="Times New Roman"/>
          <w:color w:val="000000"/>
          <w:sz w:val="24"/>
          <w:szCs w:val="24"/>
          <w:shd w:val="clear" w:color="auto" w:fill="FFFFFF"/>
          <w:lang w:bidi="en-US"/>
        </w:rPr>
      </w:pPr>
    </w:p>
    <w:p w:rsidR="009420BE" w:rsidRPr="00676129" w:rsidRDefault="009420BE" w:rsidP="009420BE">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Çakar M, Metin S, Balta Ş et al. Military jet pilots have higher p-wave dispersions compared to the transport  aircraft aircrew.  Int J Occup Med Environ Health. 2016;29(4):563-72.</w:t>
      </w:r>
    </w:p>
    <w:p w:rsidR="009420BE" w:rsidRDefault="009420BE" w:rsidP="00676129">
      <w:pPr>
        <w:widowControl w:val="0"/>
        <w:autoSpaceDE w:val="0"/>
        <w:autoSpaceDN w:val="0"/>
        <w:spacing w:after="0" w:line="240" w:lineRule="auto"/>
        <w:jc w:val="both"/>
        <w:rPr>
          <w:rFonts w:ascii="Times New Roman" w:eastAsia="Times New Roman" w:hAnsi="Times New Roman" w:cs="Times New Roman"/>
          <w:color w:val="000000"/>
          <w:sz w:val="24"/>
          <w:szCs w:val="24"/>
          <w:shd w:val="clear" w:color="auto" w:fill="FFFFFF"/>
          <w:lang w:bidi="en-US"/>
        </w:rPr>
      </w:pPr>
    </w:p>
    <w:p w:rsidR="006B1D39" w:rsidRDefault="006B1D39" w:rsidP="006B1D39">
      <w:pPr>
        <w:widowControl w:val="0"/>
        <w:autoSpaceDE w:val="0"/>
        <w:autoSpaceDN w:val="0"/>
        <w:spacing w:after="0" w:line="240" w:lineRule="auto"/>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Dilaveris PE, Gialafos EJ, Chrissos D  et al. Detection of hy</w:t>
      </w:r>
      <w:r>
        <w:rPr>
          <w:rFonts w:ascii="Times New Roman" w:eastAsia="Times New Roman" w:hAnsi="Times New Roman" w:cs="Times New Roman"/>
          <w:sz w:val="24"/>
          <w:szCs w:val="24"/>
          <w:lang w:val="en-US" w:bidi="en-US"/>
        </w:rPr>
        <w:t xml:space="preserve">pertensive patients at risk for </w:t>
      </w:r>
    </w:p>
    <w:p w:rsidR="006B1D39" w:rsidRDefault="006B1D39" w:rsidP="006B1D39">
      <w:pPr>
        <w:widowControl w:val="0"/>
        <w:autoSpaceDE w:val="0"/>
        <w:autoSpaceDN w:val="0"/>
        <w:spacing w:after="0" w:line="240" w:lineRule="auto"/>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paroxysmal atrial fibrillation during sinus rhythm by compu</w:t>
      </w:r>
      <w:r>
        <w:rPr>
          <w:rFonts w:ascii="Times New Roman" w:eastAsia="Times New Roman" w:hAnsi="Times New Roman" w:cs="Times New Roman"/>
          <w:sz w:val="24"/>
          <w:szCs w:val="24"/>
          <w:lang w:val="en-US" w:bidi="en-US"/>
        </w:rPr>
        <w:t>ter-assisted P wave analysis.</w:t>
      </w:r>
    </w:p>
    <w:p w:rsidR="006B1D39" w:rsidRDefault="006B1D39" w:rsidP="006B1D39">
      <w:pPr>
        <w:widowControl w:val="0"/>
        <w:autoSpaceDE w:val="0"/>
        <w:autoSpaceDN w:val="0"/>
        <w:spacing w:after="0" w:line="360" w:lineRule="auto"/>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J Hypertens 1999;17:1463–70.</w:t>
      </w:r>
    </w:p>
    <w:p w:rsidR="006B1D39" w:rsidRDefault="006B1D39" w:rsidP="009420BE">
      <w:pPr>
        <w:widowControl w:val="0"/>
        <w:autoSpaceDE w:val="0"/>
        <w:autoSpaceDN w:val="0"/>
        <w:spacing w:after="0" w:line="240" w:lineRule="auto"/>
        <w:jc w:val="both"/>
        <w:rPr>
          <w:rFonts w:ascii="Times New Roman" w:eastAsia="Times New Roman" w:hAnsi="Times New Roman" w:cs="Times New Roman"/>
          <w:sz w:val="24"/>
          <w:szCs w:val="24"/>
          <w:lang w:val="en-US" w:bidi="en-US"/>
        </w:rPr>
      </w:pPr>
    </w:p>
    <w:p w:rsidR="009420BE" w:rsidRPr="00676129" w:rsidRDefault="009420BE" w:rsidP="009420BE">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Dilaveris PE, Gialafos EJ, Sideris SK et al. Simple electrocardiographic markers for the prediction of paroxysmal idiopathic atrial fibrillation.  Am Heart J 1998;135:733-8.</w:t>
      </w:r>
    </w:p>
    <w:p w:rsidR="009420BE" w:rsidRDefault="009420BE" w:rsidP="009420BE">
      <w:pPr>
        <w:widowControl w:val="0"/>
        <w:autoSpaceDE w:val="0"/>
        <w:autoSpaceDN w:val="0"/>
        <w:spacing w:after="0" w:line="240" w:lineRule="auto"/>
        <w:jc w:val="both"/>
        <w:rPr>
          <w:rFonts w:ascii="Times New Roman" w:eastAsia="Times New Roman" w:hAnsi="Times New Roman" w:cs="Times New Roman"/>
          <w:sz w:val="24"/>
          <w:szCs w:val="24"/>
          <w:lang w:val="en-US" w:bidi="en-US"/>
        </w:rPr>
      </w:pPr>
    </w:p>
    <w:p w:rsidR="009420BE" w:rsidRPr="00676129" w:rsidRDefault="009420BE" w:rsidP="009420BE">
      <w:pPr>
        <w:widowControl w:val="0"/>
        <w:autoSpaceDE w:val="0"/>
        <w:autoSpaceDN w:val="0"/>
        <w:spacing w:after="0" w:line="240" w:lineRule="auto"/>
        <w:jc w:val="both"/>
        <w:rPr>
          <w:rFonts w:ascii="Times New Roman" w:eastAsia="Times New Roman" w:hAnsi="Times New Roman" w:cs="Times New Roman"/>
          <w:sz w:val="24"/>
          <w:szCs w:val="24"/>
          <w:lang w:val="en-US" w:bidi="en-US"/>
        </w:rPr>
      </w:pPr>
    </w:p>
    <w:p w:rsidR="009420BE" w:rsidRPr="00676129" w:rsidRDefault="009420BE" w:rsidP="009420BE">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Dogan U, Dogan EA, Tekinalp M et al. P-wave dispersion for predicting paroxysmal atrial fibrillation in acute ischemic stroke. Int J Med Sci 2012; 9: 108-114.</w:t>
      </w:r>
    </w:p>
    <w:p w:rsidR="009420BE" w:rsidRDefault="009420BE" w:rsidP="00676129">
      <w:pPr>
        <w:widowControl w:val="0"/>
        <w:autoSpaceDE w:val="0"/>
        <w:autoSpaceDN w:val="0"/>
        <w:spacing w:after="0" w:line="240" w:lineRule="auto"/>
        <w:jc w:val="both"/>
        <w:rPr>
          <w:rFonts w:ascii="Times New Roman" w:eastAsia="Times New Roman" w:hAnsi="Times New Roman" w:cs="Times New Roman"/>
          <w:color w:val="000000"/>
          <w:sz w:val="24"/>
          <w:szCs w:val="24"/>
          <w:shd w:val="clear" w:color="auto" w:fill="FFFFFF"/>
          <w:lang w:bidi="en-US"/>
        </w:rPr>
      </w:pPr>
    </w:p>
    <w:p w:rsidR="00554B1E" w:rsidRDefault="00554B1E" w:rsidP="00554B1E">
      <w:pPr>
        <w:widowControl w:val="0"/>
        <w:autoSpaceDE w:val="0"/>
        <w:autoSpaceDN w:val="0"/>
        <w:spacing w:after="0" w:line="240" w:lineRule="auto"/>
        <w:jc w:val="both"/>
        <w:rPr>
          <w:rFonts w:ascii="Times New Roman" w:eastAsia="Times New Roman" w:hAnsi="Times New Roman" w:cs="Times New Roman"/>
          <w:sz w:val="24"/>
          <w:szCs w:val="24"/>
          <w:lang w:val="en-US" w:bidi="en-US"/>
        </w:rPr>
      </w:pPr>
    </w:p>
    <w:p w:rsidR="00554B1E" w:rsidRPr="00676129" w:rsidRDefault="00554B1E" w:rsidP="00554B1E">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Gazi E, Gencer M, Hanci V, Temiz A, Altun B, Barutcu A, Gungor AN,</w:t>
      </w:r>
    </w:p>
    <w:p w:rsidR="00554B1E" w:rsidRPr="00676129" w:rsidRDefault="00554B1E" w:rsidP="00554B1E">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Hacivelioglu S, Uysal A, Colkesen Y. Atrial conduction time, and left atrial</w:t>
      </w:r>
    </w:p>
    <w:p w:rsidR="00554B1E" w:rsidRPr="00676129" w:rsidRDefault="00554B1E" w:rsidP="00554B1E">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mechanical and electromechanical functions in patients with polycystic ovary</w:t>
      </w:r>
    </w:p>
    <w:p w:rsidR="00554B1E" w:rsidRDefault="00554B1E" w:rsidP="00554B1E">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 xml:space="preserve">syndrome: interatrial conduction delay. </w:t>
      </w:r>
      <w:r>
        <w:rPr>
          <w:rFonts w:ascii="Times New Roman" w:eastAsia="Times New Roman" w:hAnsi="Times New Roman" w:cs="Times New Roman"/>
          <w:sz w:val="24"/>
          <w:szCs w:val="24"/>
          <w:lang w:val="en-US" w:bidi="en-US"/>
        </w:rPr>
        <w:t xml:space="preserve">                                                                           </w:t>
      </w:r>
    </w:p>
    <w:p w:rsidR="00554B1E" w:rsidRDefault="00554B1E" w:rsidP="00554B1E">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Cardiovasc J Afr. 2015</w:t>
      </w:r>
      <w:r>
        <w:rPr>
          <w:rFonts w:ascii="Times New Roman" w:eastAsia="Times New Roman" w:hAnsi="Times New Roman" w:cs="Times New Roman"/>
          <w:sz w:val="24"/>
          <w:szCs w:val="24"/>
          <w:lang w:val="en-US" w:bidi="en-US"/>
        </w:rPr>
        <w:t xml:space="preserve"> </w:t>
      </w:r>
      <w:r w:rsidRPr="00676129">
        <w:rPr>
          <w:rFonts w:ascii="Times New Roman" w:eastAsia="Times New Roman" w:hAnsi="Times New Roman" w:cs="Times New Roman"/>
          <w:sz w:val="24"/>
          <w:szCs w:val="24"/>
          <w:lang w:val="en-US" w:bidi="en-US"/>
        </w:rPr>
        <w:t>Nov-Dec;26(6):217-21.</w:t>
      </w:r>
    </w:p>
    <w:p w:rsidR="00554B1E" w:rsidRDefault="00554B1E" w:rsidP="00554B1E">
      <w:pPr>
        <w:widowControl w:val="0"/>
        <w:autoSpaceDE w:val="0"/>
        <w:autoSpaceDN w:val="0"/>
        <w:spacing w:after="0" w:line="240" w:lineRule="auto"/>
        <w:jc w:val="both"/>
        <w:rPr>
          <w:rFonts w:ascii="Times New Roman" w:eastAsia="Times New Roman" w:hAnsi="Times New Roman" w:cs="Times New Roman"/>
          <w:sz w:val="24"/>
          <w:szCs w:val="24"/>
          <w:lang w:val="en-US" w:bidi="en-US"/>
        </w:rPr>
      </w:pPr>
    </w:p>
    <w:p w:rsidR="00554B1E" w:rsidRPr="00676129" w:rsidRDefault="00554B1E" w:rsidP="00554B1E">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George J, Carr E, Davies J et al. High-dose allopurinol improves endothelial function by profoundly reducing vascular oxidative stress and not by lowering uric acid.                                   Circulation 114: 2508 –2516, 2006</w:t>
      </w:r>
    </w:p>
    <w:p w:rsidR="00554B1E" w:rsidRPr="00676129" w:rsidRDefault="00554B1E" w:rsidP="00554B1E">
      <w:pPr>
        <w:widowControl w:val="0"/>
        <w:autoSpaceDE w:val="0"/>
        <w:autoSpaceDN w:val="0"/>
        <w:spacing w:after="0" w:line="240" w:lineRule="auto"/>
        <w:jc w:val="both"/>
        <w:rPr>
          <w:rFonts w:ascii="Times New Roman" w:eastAsia="Times New Roman" w:hAnsi="Times New Roman" w:cs="Times New Roman"/>
          <w:sz w:val="24"/>
          <w:szCs w:val="24"/>
          <w:lang w:val="en-US" w:bidi="en-US"/>
        </w:rPr>
      </w:pPr>
    </w:p>
    <w:p w:rsidR="00554B1E" w:rsidRPr="00676129" w:rsidRDefault="00554B1E" w:rsidP="00554B1E">
      <w:pPr>
        <w:widowControl w:val="0"/>
        <w:autoSpaceDE w:val="0"/>
        <w:autoSpaceDN w:val="0"/>
        <w:spacing w:after="0" w:line="240" w:lineRule="auto"/>
        <w:jc w:val="both"/>
        <w:rPr>
          <w:rFonts w:ascii="Times New Roman" w:eastAsia="Times New Roman" w:hAnsi="Times New Roman" w:cs="Times New Roman"/>
          <w:sz w:val="24"/>
          <w:szCs w:val="24"/>
          <w:lang w:val="en-US" w:bidi="en-US"/>
        </w:rPr>
      </w:pPr>
    </w:p>
    <w:p w:rsidR="00554B1E" w:rsidRPr="00676129" w:rsidRDefault="00554B1E" w:rsidP="00554B1E">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Gudul NE, Karabag T, Sayin MR, Bayraktaroglu T, Aydin M. Atrial conduction</w:t>
      </w:r>
    </w:p>
    <w:p w:rsidR="00554B1E" w:rsidRPr="00676129" w:rsidRDefault="00554B1E" w:rsidP="00554B1E">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times and left atrial mechanical functions and their relation with diastolic</w:t>
      </w:r>
    </w:p>
    <w:p w:rsidR="00554B1E" w:rsidRPr="00676129" w:rsidRDefault="00554B1E" w:rsidP="00554B1E">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function in prediabetic patients. Korean J Intern Med. 2017 Mar;32(2):286-294.</w:t>
      </w:r>
    </w:p>
    <w:p w:rsidR="00234C07" w:rsidRDefault="00234C07" w:rsidP="00554B1E">
      <w:pPr>
        <w:widowControl w:val="0"/>
        <w:autoSpaceDE w:val="0"/>
        <w:autoSpaceDN w:val="0"/>
        <w:spacing w:after="0" w:line="240" w:lineRule="auto"/>
        <w:jc w:val="both"/>
        <w:rPr>
          <w:rFonts w:ascii="Times New Roman" w:eastAsia="Times New Roman" w:hAnsi="Times New Roman" w:cs="Times New Roman"/>
          <w:sz w:val="24"/>
          <w:szCs w:val="24"/>
          <w:lang w:val="en-US" w:bidi="en-US"/>
        </w:rPr>
      </w:pPr>
    </w:p>
    <w:p w:rsidR="00234C07" w:rsidRDefault="00234C07" w:rsidP="00234C07">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Guntekin U, Gunes Y, Tuncer M, Gunes et al. Long-term follow-up of P-wave duration and dispersion in patients with mitral stenosis.</w:t>
      </w:r>
      <w:r>
        <w:rPr>
          <w:rFonts w:ascii="Times New Roman" w:eastAsia="Times New Roman" w:hAnsi="Times New Roman" w:cs="Times New Roman"/>
          <w:sz w:val="24"/>
          <w:szCs w:val="24"/>
          <w:lang w:val="en-US" w:bidi="en-US"/>
        </w:rPr>
        <w:t xml:space="preserve">                                                                                      </w:t>
      </w:r>
    </w:p>
    <w:p w:rsidR="00234C07" w:rsidRPr="00676129" w:rsidRDefault="00234C07" w:rsidP="00234C07">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Pacing Clin Electrophysiol. 2008 Dec;31(12):1620-4</w:t>
      </w:r>
    </w:p>
    <w:p w:rsidR="00234C07" w:rsidRDefault="00234C07" w:rsidP="00554B1E">
      <w:pPr>
        <w:widowControl w:val="0"/>
        <w:autoSpaceDE w:val="0"/>
        <w:autoSpaceDN w:val="0"/>
        <w:spacing w:after="0" w:line="240" w:lineRule="auto"/>
        <w:jc w:val="both"/>
        <w:rPr>
          <w:rFonts w:ascii="Times New Roman" w:eastAsia="Times New Roman" w:hAnsi="Times New Roman" w:cs="Times New Roman"/>
          <w:sz w:val="24"/>
          <w:szCs w:val="24"/>
          <w:lang w:val="en-US" w:bidi="en-US"/>
        </w:rPr>
      </w:pPr>
    </w:p>
    <w:p w:rsidR="00554B1E" w:rsidRDefault="00554B1E" w:rsidP="00554B1E">
      <w:pPr>
        <w:widowControl w:val="0"/>
        <w:autoSpaceDE w:val="0"/>
        <w:autoSpaceDN w:val="0"/>
        <w:spacing w:after="0" w:line="240" w:lineRule="auto"/>
        <w:jc w:val="both"/>
        <w:rPr>
          <w:rFonts w:ascii="Times New Roman" w:eastAsia="Times New Roman" w:hAnsi="Times New Roman" w:cs="Times New Roman"/>
          <w:sz w:val="24"/>
          <w:szCs w:val="24"/>
          <w:lang w:val="en-US" w:bidi="en-US"/>
        </w:rPr>
      </w:pPr>
    </w:p>
    <w:p w:rsidR="00554B1E" w:rsidRPr="00676129" w:rsidRDefault="00554B1E" w:rsidP="00554B1E">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Hatam N, Aljalloud A, Mischke K, Karfis EA, Autschbach R, Hoffmann R,</w:t>
      </w:r>
    </w:p>
    <w:p w:rsidR="00554B1E" w:rsidRPr="00676129" w:rsidRDefault="00554B1E" w:rsidP="00554B1E">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Goetzenich A. Interatrial conduction disturbance in postoperative atrial</w:t>
      </w:r>
    </w:p>
    <w:p w:rsidR="00554B1E" w:rsidRPr="00676129" w:rsidRDefault="00554B1E" w:rsidP="00554B1E">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fibrillation: a comparative study of P-wave dispersion and Doppler myocardial</w:t>
      </w:r>
    </w:p>
    <w:p w:rsidR="00554B1E" w:rsidRPr="00676129" w:rsidRDefault="00554B1E" w:rsidP="00554B1E">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imaging in cardiac surgery. J Cardiothorac Surg. 2014 Jun 24;9:114.</w:t>
      </w:r>
    </w:p>
    <w:p w:rsidR="00554B1E" w:rsidRDefault="00554B1E" w:rsidP="00554B1E">
      <w:pPr>
        <w:widowControl w:val="0"/>
        <w:autoSpaceDE w:val="0"/>
        <w:autoSpaceDN w:val="0"/>
        <w:spacing w:after="0" w:line="240" w:lineRule="auto"/>
        <w:jc w:val="both"/>
        <w:rPr>
          <w:rFonts w:ascii="Times New Roman" w:eastAsia="Times New Roman" w:hAnsi="Times New Roman" w:cs="Times New Roman"/>
          <w:sz w:val="24"/>
          <w:szCs w:val="24"/>
          <w:lang w:bidi="en-US"/>
        </w:rPr>
      </w:pPr>
    </w:p>
    <w:p w:rsidR="00554B1E" w:rsidRPr="00676129" w:rsidRDefault="00554B1E" w:rsidP="00554B1E">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676129">
        <w:rPr>
          <w:rFonts w:ascii="Times New Roman" w:eastAsia="Times New Roman" w:hAnsi="Times New Roman" w:cs="Times New Roman"/>
          <w:sz w:val="24"/>
          <w:szCs w:val="24"/>
          <w:lang w:bidi="en-US"/>
        </w:rPr>
        <w:t>Huang G, Qin J, Deng X, Luo G, Yu D, Zhang M, Zhou S, Wang L. Prognostic value</w:t>
      </w:r>
    </w:p>
    <w:p w:rsidR="00554B1E" w:rsidRPr="00676129" w:rsidRDefault="00554B1E" w:rsidP="00554B1E">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676129">
        <w:rPr>
          <w:rFonts w:ascii="Times New Roman" w:eastAsia="Times New Roman" w:hAnsi="Times New Roman" w:cs="Times New Roman"/>
          <w:sz w:val="24"/>
          <w:szCs w:val="24"/>
          <w:lang w:bidi="en-US"/>
        </w:rPr>
        <w:t>of serum uric acid in patients with acute heart failure: A meta-analysis.</w:t>
      </w:r>
    </w:p>
    <w:p w:rsidR="00554B1E" w:rsidRPr="00676129" w:rsidRDefault="00554B1E" w:rsidP="00554B1E">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676129">
        <w:rPr>
          <w:rFonts w:ascii="Times New Roman" w:eastAsia="Times New Roman" w:hAnsi="Times New Roman" w:cs="Times New Roman"/>
          <w:sz w:val="24"/>
          <w:szCs w:val="24"/>
          <w:lang w:bidi="en-US"/>
        </w:rPr>
        <w:t>Medicine (Baltimore). 2019 Feb;98(8):e14525.</w:t>
      </w:r>
    </w:p>
    <w:p w:rsidR="00554B1E" w:rsidRDefault="00554B1E" w:rsidP="00554B1E">
      <w:pPr>
        <w:widowControl w:val="0"/>
        <w:autoSpaceDE w:val="0"/>
        <w:autoSpaceDN w:val="0"/>
        <w:spacing w:after="0" w:line="240" w:lineRule="auto"/>
        <w:jc w:val="both"/>
        <w:rPr>
          <w:rFonts w:ascii="Times New Roman" w:eastAsia="Times New Roman" w:hAnsi="Times New Roman" w:cs="Times New Roman"/>
          <w:sz w:val="24"/>
          <w:szCs w:val="24"/>
          <w:lang w:val="en-US" w:bidi="en-US"/>
        </w:rPr>
      </w:pPr>
    </w:p>
    <w:p w:rsidR="00234C07" w:rsidRPr="00676129" w:rsidRDefault="00234C07" w:rsidP="00234C07">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Johnson RJ, Rodriguez-Iturbe B, Kang DH et al. A unifying pathway for essential hypertension. Am J Hypertens. 2005; 18:431–440.</w:t>
      </w:r>
    </w:p>
    <w:p w:rsidR="00234C07" w:rsidRPr="00676129" w:rsidRDefault="00234C07" w:rsidP="00234C07">
      <w:pPr>
        <w:widowControl w:val="0"/>
        <w:autoSpaceDE w:val="0"/>
        <w:autoSpaceDN w:val="0"/>
        <w:spacing w:after="0" w:line="240" w:lineRule="auto"/>
        <w:jc w:val="both"/>
        <w:rPr>
          <w:rFonts w:ascii="Times New Roman" w:eastAsia="Times New Roman" w:hAnsi="Times New Roman" w:cs="Times New Roman"/>
          <w:sz w:val="24"/>
          <w:szCs w:val="24"/>
          <w:lang w:val="en-US" w:bidi="en-US"/>
        </w:rPr>
      </w:pPr>
    </w:p>
    <w:p w:rsidR="00554B1E" w:rsidRDefault="00554B1E" w:rsidP="00554B1E">
      <w:pPr>
        <w:widowControl w:val="0"/>
        <w:autoSpaceDE w:val="0"/>
        <w:autoSpaceDN w:val="0"/>
        <w:spacing w:after="0" w:line="240" w:lineRule="auto"/>
        <w:jc w:val="both"/>
        <w:rPr>
          <w:rFonts w:ascii="Times New Roman" w:eastAsia="Times New Roman" w:hAnsi="Times New Roman" w:cs="Times New Roman"/>
          <w:sz w:val="24"/>
          <w:szCs w:val="24"/>
          <w:lang w:val="en-US" w:bidi="en-US"/>
        </w:rPr>
      </w:pPr>
    </w:p>
    <w:p w:rsidR="00554B1E" w:rsidRPr="00676129" w:rsidRDefault="00554B1E" w:rsidP="00554B1E">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676129">
        <w:rPr>
          <w:rFonts w:ascii="Times New Roman" w:eastAsia="Times New Roman" w:hAnsi="Times New Roman" w:cs="Times New Roman"/>
          <w:sz w:val="24"/>
          <w:szCs w:val="24"/>
          <w:lang w:bidi="en-US"/>
        </w:rPr>
        <w:t>Kocaoglu C, Sert A, Aypar E, Oran B, Odabas D, Arslan D, Akin F. P-wave</w:t>
      </w:r>
    </w:p>
    <w:p w:rsidR="00554B1E" w:rsidRPr="00676129" w:rsidRDefault="00554B1E" w:rsidP="00554B1E">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676129">
        <w:rPr>
          <w:rFonts w:ascii="Times New Roman" w:eastAsia="Times New Roman" w:hAnsi="Times New Roman" w:cs="Times New Roman"/>
          <w:sz w:val="24"/>
          <w:szCs w:val="24"/>
          <w:lang w:bidi="en-US"/>
        </w:rPr>
        <w:t xml:space="preserve">dispersion in children with acute rheumatic fever. </w:t>
      </w:r>
    </w:p>
    <w:p w:rsidR="00554B1E" w:rsidRDefault="00554B1E" w:rsidP="00554B1E">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676129">
        <w:rPr>
          <w:rFonts w:ascii="Times New Roman" w:eastAsia="Times New Roman" w:hAnsi="Times New Roman" w:cs="Times New Roman"/>
          <w:sz w:val="24"/>
          <w:szCs w:val="24"/>
          <w:lang w:bidi="en-US"/>
        </w:rPr>
        <w:t>Pediatr Cardiol. 2012 Jan;33(1):90-4.</w:t>
      </w:r>
    </w:p>
    <w:p w:rsidR="00234C07" w:rsidRDefault="00234C07" w:rsidP="00554B1E">
      <w:pPr>
        <w:widowControl w:val="0"/>
        <w:autoSpaceDE w:val="0"/>
        <w:autoSpaceDN w:val="0"/>
        <w:spacing w:after="0" w:line="240" w:lineRule="auto"/>
        <w:jc w:val="both"/>
        <w:rPr>
          <w:rFonts w:ascii="Times New Roman" w:eastAsia="Times New Roman" w:hAnsi="Times New Roman" w:cs="Times New Roman"/>
          <w:sz w:val="24"/>
          <w:szCs w:val="24"/>
          <w:lang w:bidi="en-US"/>
        </w:rPr>
      </w:pPr>
    </w:p>
    <w:p w:rsidR="00234C07" w:rsidRPr="00676129" w:rsidRDefault="00234C07" w:rsidP="00234C07">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Koide Y, Yotsukura M, Sakata K et al.Investigation of the predictors of transition to persistent atrial fibrillation in patients with paroxysmal atrial fibrillation.                                                  Clin Cardiol 2002;25:69–75.</w:t>
      </w:r>
    </w:p>
    <w:p w:rsidR="00234C07" w:rsidRPr="00676129" w:rsidRDefault="00234C07" w:rsidP="00554B1E">
      <w:pPr>
        <w:widowControl w:val="0"/>
        <w:autoSpaceDE w:val="0"/>
        <w:autoSpaceDN w:val="0"/>
        <w:spacing w:after="0" w:line="240" w:lineRule="auto"/>
        <w:jc w:val="both"/>
        <w:rPr>
          <w:rFonts w:ascii="Times New Roman" w:eastAsia="Times New Roman" w:hAnsi="Times New Roman" w:cs="Times New Roman"/>
          <w:sz w:val="24"/>
          <w:szCs w:val="24"/>
          <w:lang w:bidi="en-US"/>
        </w:rPr>
      </w:pPr>
    </w:p>
    <w:p w:rsidR="00554B1E" w:rsidRDefault="00554B1E" w:rsidP="00554B1E">
      <w:pPr>
        <w:widowControl w:val="0"/>
        <w:autoSpaceDE w:val="0"/>
        <w:autoSpaceDN w:val="0"/>
        <w:spacing w:after="0" w:line="240" w:lineRule="auto"/>
        <w:jc w:val="both"/>
        <w:rPr>
          <w:rFonts w:ascii="Times New Roman" w:eastAsia="Times New Roman" w:hAnsi="Times New Roman" w:cs="Times New Roman"/>
          <w:sz w:val="24"/>
          <w:szCs w:val="24"/>
          <w:lang w:val="en-US" w:bidi="en-US"/>
        </w:rPr>
      </w:pPr>
    </w:p>
    <w:p w:rsidR="00554B1E" w:rsidRDefault="00554B1E" w:rsidP="00554B1E">
      <w:pPr>
        <w:widowControl w:val="0"/>
        <w:autoSpaceDE w:val="0"/>
        <w:autoSpaceDN w:val="0"/>
        <w:spacing w:after="0" w:line="240" w:lineRule="auto"/>
        <w:jc w:val="both"/>
        <w:rPr>
          <w:rFonts w:ascii="Times New Roman" w:eastAsia="Times New Roman" w:hAnsi="Times New Roman" w:cs="Times New Roman"/>
          <w:sz w:val="24"/>
          <w:szCs w:val="24"/>
          <w:lang w:val="en-US" w:bidi="en-US"/>
        </w:rPr>
      </w:pPr>
    </w:p>
    <w:p w:rsidR="00554B1E" w:rsidRPr="00676129" w:rsidRDefault="00554B1E" w:rsidP="00554B1E">
      <w:pPr>
        <w:widowControl w:val="0"/>
        <w:autoSpaceDE w:val="0"/>
        <w:autoSpaceDN w:val="0"/>
        <w:spacing w:after="0" w:line="240" w:lineRule="auto"/>
        <w:jc w:val="both"/>
        <w:rPr>
          <w:rFonts w:ascii="Times New Roman" w:eastAsia="Times New Roman" w:hAnsi="Times New Roman" w:cs="Times New Roman"/>
          <w:color w:val="000000"/>
          <w:sz w:val="24"/>
          <w:szCs w:val="24"/>
          <w:shd w:val="clear" w:color="auto" w:fill="FFFFFF"/>
          <w:lang w:bidi="en-US"/>
        </w:rPr>
      </w:pPr>
      <w:r w:rsidRPr="00676129">
        <w:rPr>
          <w:rFonts w:ascii="Times New Roman" w:eastAsia="Times New Roman" w:hAnsi="Times New Roman" w:cs="Times New Roman"/>
          <w:color w:val="000000"/>
          <w:sz w:val="24"/>
          <w:szCs w:val="24"/>
          <w:shd w:val="clear" w:color="auto" w:fill="FFFFFF"/>
          <w:lang w:bidi="en-US"/>
        </w:rPr>
        <w:t xml:space="preserve">Kotecha D, Piccini JP. Atrial fibrillation in heart failure: what should we do? </w:t>
      </w:r>
    </w:p>
    <w:p w:rsidR="00554B1E" w:rsidRDefault="00554B1E" w:rsidP="00554B1E">
      <w:pPr>
        <w:widowControl w:val="0"/>
        <w:autoSpaceDE w:val="0"/>
        <w:autoSpaceDN w:val="0"/>
        <w:spacing w:after="0" w:line="240" w:lineRule="auto"/>
        <w:jc w:val="both"/>
        <w:rPr>
          <w:rFonts w:ascii="Times New Roman" w:eastAsia="Times New Roman" w:hAnsi="Times New Roman" w:cs="Times New Roman"/>
          <w:color w:val="000000"/>
          <w:sz w:val="24"/>
          <w:szCs w:val="24"/>
          <w:shd w:val="clear" w:color="auto" w:fill="FFFFFF"/>
          <w:lang w:bidi="en-US"/>
        </w:rPr>
      </w:pPr>
      <w:r w:rsidRPr="00676129">
        <w:rPr>
          <w:rFonts w:ascii="Times New Roman" w:eastAsia="Times New Roman" w:hAnsi="Times New Roman" w:cs="Times New Roman"/>
          <w:color w:val="000000"/>
          <w:sz w:val="24"/>
          <w:szCs w:val="24"/>
          <w:shd w:val="clear" w:color="auto" w:fill="FFFFFF"/>
          <w:lang w:bidi="en-US"/>
        </w:rPr>
        <w:t xml:space="preserve">Eur Heart J. 2015 Dec 7;36(46):3250-7. </w:t>
      </w:r>
    </w:p>
    <w:p w:rsidR="00554B1E" w:rsidRDefault="00554B1E" w:rsidP="00554B1E">
      <w:pPr>
        <w:widowControl w:val="0"/>
        <w:autoSpaceDE w:val="0"/>
        <w:autoSpaceDN w:val="0"/>
        <w:spacing w:after="0" w:line="240" w:lineRule="auto"/>
        <w:jc w:val="both"/>
        <w:rPr>
          <w:rFonts w:ascii="Times New Roman" w:eastAsia="Times New Roman" w:hAnsi="Times New Roman" w:cs="Times New Roman"/>
          <w:color w:val="000000"/>
          <w:sz w:val="24"/>
          <w:szCs w:val="24"/>
          <w:shd w:val="clear" w:color="auto" w:fill="FFFFFF"/>
          <w:lang w:bidi="en-US"/>
        </w:rPr>
      </w:pPr>
    </w:p>
    <w:p w:rsidR="00554B1E" w:rsidRPr="00676129" w:rsidRDefault="00554B1E" w:rsidP="00554B1E">
      <w:pPr>
        <w:widowControl w:val="0"/>
        <w:autoSpaceDE w:val="0"/>
        <w:autoSpaceDN w:val="0"/>
        <w:spacing w:after="0" w:line="240" w:lineRule="auto"/>
        <w:jc w:val="both"/>
        <w:rPr>
          <w:rFonts w:ascii="Times New Roman" w:eastAsia="Times New Roman" w:hAnsi="Times New Roman" w:cs="Times New Roman"/>
          <w:color w:val="000000"/>
          <w:sz w:val="24"/>
          <w:szCs w:val="24"/>
          <w:shd w:val="clear" w:color="auto" w:fill="FFFFFF"/>
          <w:lang w:val="en-US" w:bidi="en-US"/>
        </w:rPr>
      </w:pPr>
      <w:r w:rsidRPr="00676129">
        <w:rPr>
          <w:rFonts w:ascii="Times New Roman" w:eastAsia="Times New Roman" w:hAnsi="Times New Roman" w:cs="Times New Roman"/>
          <w:color w:val="000000"/>
          <w:sz w:val="24"/>
          <w:szCs w:val="24"/>
          <w:shd w:val="clear" w:color="auto" w:fill="FFFFFF"/>
          <w:lang w:val="en-US" w:bidi="en-US"/>
        </w:rPr>
        <w:t xml:space="preserve">Lancellotti P, Moura L, Pierard LA, Agricola E, Popescu BA, Tribouilloy C,Hagendorff A, Monin JL, Badano L, Zamorano JL; European Association of Echocardiography. European Association of Echocardiography recommendations for the assessment of valvular </w:t>
      </w:r>
      <w:r w:rsidRPr="00676129">
        <w:rPr>
          <w:rFonts w:ascii="Times New Roman" w:eastAsia="Times New Roman" w:hAnsi="Times New Roman" w:cs="Times New Roman"/>
          <w:color w:val="000000"/>
          <w:sz w:val="24"/>
          <w:szCs w:val="24"/>
          <w:shd w:val="clear" w:color="auto" w:fill="FFFFFF"/>
          <w:lang w:val="en-US" w:bidi="en-US"/>
        </w:rPr>
        <w:lastRenderedPageBreak/>
        <w:t xml:space="preserve">regurgitation. Part 2: mitral and tricuspid regurgitation(native valve disease). </w:t>
      </w:r>
    </w:p>
    <w:p w:rsidR="00554B1E" w:rsidRDefault="00554B1E" w:rsidP="00554B1E">
      <w:pPr>
        <w:widowControl w:val="0"/>
        <w:autoSpaceDE w:val="0"/>
        <w:autoSpaceDN w:val="0"/>
        <w:spacing w:after="0" w:line="240" w:lineRule="auto"/>
        <w:jc w:val="both"/>
        <w:rPr>
          <w:rFonts w:ascii="Times New Roman" w:eastAsia="Times New Roman" w:hAnsi="Times New Roman" w:cs="Times New Roman"/>
          <w:color w:val="000000"/>
          <w:sz w:val="24"/>
          <w:szCs w:val="24"/>
          <w:shd w:val="clear" w:color="auto" w:fill="FFFFFF"/>
          <w:lang w:val="en-US" w:bidi="en-US"/>
        </w:rPr>
      </w:pPr>
      <w:r w:rsidRPr="00676129">
        <w:rPr>
          <w:rFonts w:ascii="Times New Roman" w:eastAsia="Times New Roman" w:hAnsi="Times New Roman" w:cs="Times New Roman"/>
          <w:color w:val="000000"/>
          <w:sz w:val="24"/>
          <w:szCs w:val="24"/>
          <w:shd w:val="clear" w:color="auto" w:fill="FFFFFF"/>
          <w:lang w:val="en-US" w:bidi="en-US"/>
        </w:rPr>
        <w:t>Eur J Echocardiogr 2010; 11: 307-32.</w:t>
      </w:r>
    </w:p>
    <w:p w:rsidR="00554B1E" w:rsidRDefault="00554B1E" w:rsidP="00554B1E">
      <w:pPr>
        <w:widowControl w:val="0"/>
        <w:autoSpaceDE w:val="0"/>
        <w:autoSpaceDN w:val="0"/>
        <w:spacing w:after="0" w:line="240" w:lineRule="auto"/>
        <w:jc w:val="both"/>
        <w:rPr>
          <w:rFonts w:ascii="Times New Roman" w:eastAsia="Times New Roman" w:hAnsi="Times New Roman" w:cs="Times New Roman"/>
          <w:color w:val="000000"/>
          <w:sz w:val="24"/>
          <w:szCs w:val="24"/>
          <w:shd w:val="clear" w:color="auto" w:fill="FFFFFF"/>
          <w:lang w:val="en-US" w:bidi="en-US"/>
        </w:rPr>
      </w:pPr>
    </w:p>
    <w:p w:rsidR="00554B1E" w:rsidRPr="00676129" w:rsidRDefault="00554B1E" w:rsidP="00554B1E">
      <w:pPr>
        <w:widowControl w:val="0"/>
        <w:autoSpaceDE w:val="0"/>
        <w:autoSpaceDN w:val="0"/>
        <w:spacing w:after="0" w:line="240" w:lineRule="auto"/>
        <w:jc w:val="both"/>
        <w:rPr>
          <w:rFonts w:ascii="Times New Roman" w:eastAsia="Times New Roman" w:hAnsi="Times New Roman" w:cs="Times New Roman"/>
          <w:color w:val="000000"/>
          <w:sz w:val="24"/>
          <w:szCs w:val="24"/>
          <w:shd w:val="clear" w:color="auto" w:fill="FFFFFF"/>
          <w:lang w:val="en-US" w:bidi="en-US"/>
        </w:rPr>
      </w:pPr>
    </w:p>
    <w:p w:rsidR="00554B1E" w:rsidRPr="00676129" w:rsidRDefault="00554B1E" w:rsidP="00554B1E">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 xml:space="preserve">Nyrnes A, Toft I,  Njølstad I et al. Uric acid is associated with  future  atrial fibrillation: an 11-year follow-up of 6308 men and women—the Tromsø Study Europace (2014) 16, 320–326 </w:t>
      </w:r>
    </w:p>
    <w:p w:rsidR="00554B1E" w:rsidRPr="00676129" w:rsidRDefault="00554B1E" w:rsidP="00554B1E">
      <w:pPr>
        <w:widowControl w:val="0"/>
        <w:autoSpaceDE w:val="0"/>
        <w:autoSpaceDN w:val="0"/>
        <w:spacing w:after="0" w:line="240" w:lineRule="auto"/>
        <w:jc w:val="both"/>
        <w:rPr>
          <w:rFonts w:ascii="Times New Roman" w:eastAsia="Times New Roman" w:hAnsi="Times New Roman" w:cs="Times New Roman"/>
          <w:color w:val="000000"/>
          <w:sz w:val="24"/>
          <w:szCs w:val="24"/>
          <w:shd w:val="clear" w:color="auto" w:fill="FFFFFF"/>
          <w:lang w:bidi="en-US"/>
        </w:rPr>
      </w:pPr>
    </w:p>
    <w:p w:rsidR="00234C07" w:rsidRDefault="00234C07" w:rsidP="00234C07">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Ogino K, Kato M, Furuse Y et al.Uric acid-lowering treatment with benzbromarone in patients with heart failure: a double-blind placebo-controlled crossover preliminary study.                               Circ Heart Fail 3: 73–81, 2010</w:t>
      </w:r>
    </w:p>
    <w:p w:rsidR="00676129" w:rsidRPr="00676129" w:rsidRDefault="00676129" w:rsidP="00676129">
      <w:pPr>
        <w:widowControl w:val="0"/>
        <w:autoSpaceDE w:val="0"/>
        <w:autoSpaceDN w:val="0"/>
        <w:spacing w:after="0" w:line="240" w:lineRule="auto"/>
        <w:jc w:val="both"/>
        <w:rPr>
          <w:rFonts w:ascii="Times New Roman" w:eastAsia="Times New Roman" w:hAnsi="Times New Roman" w:cs="Times New Roman"/>
          <w:color w:val="000000"/>
          <w:sz w:val="24"/>
          <w:szCs w:val="24"/>
          <w:shd w:val="clear" w:color="auto" w:fill="FFFFFF"/>
          <w:lang w:bidi="en-US"/>
        </w:rPr>
      </w:pPr>
    </w:p>
    <w:p w:rsidR="00234C07" w:rsidRDefault="00234C07" w:rsidP="00676129">
      <w:pPr>
        <w:widowControl w:val="0"/>
        <w:autoSpaceDE w:val="0"/>
        <w:autoSpaceDN w:val="0"/>
        <w:spacing w:after="0" w:line="240" w:lineRule="auto"/>
        <w:jc w:val="both"/>
        <w:rPr>
          <w:rFonts w:ascii="Times New Roman" w:eastAsia="Times New Roman" w:hAnsi="Times New Roman" w:cs="Times New Roman"/>
          <w:color w:val="000000"/>
          <w:sz w:val="24"/>
          <w:szCs w:val="24"/>
          <w:shd w:val="clear" w:color="auto" w:fill="FFFFFF"/>
          <w:lang w:bidi="en-US"/>
        </w:rPr>
      </w:pPr>
    </w:p>
    <w:p w:rsidR="00676129" w:rsidRPr="00676129" w:rsidRDefault="00676129" w:rsidP="00676129">
      <w:pPr>
        <w:widowControl w:val="0"/>
        <w:autoSpaceDE w:val="0"/>
        <w:autoSpaceDN w:val="0"/>
        <w:spacing w:after="0" w:line="240" w:lineRule="auto"/>
        <w:jc w:val="both"/>
        <w:rPr>
          <w:rFonts w:ascii="Times New Roman" w:eastAsia="Times New Roman" w:hAnsi="Times New Roman" w:cs="Times New Roman"/>
          <w:color w:val="000000"/>
          <w:sz w:val="24"/>
          <w:szCs w:val="24"/>
          <w:shd w:val="clear" w:color="auto" w:fill="FFFFFF"/>
          <w:lang w:bidi="en-US"/>
        </w:rPr>
      </w:pPr>
      <w:r w:rsidRPr="00676129">
        <w:rPr>
          <w:rFonts w:ascii="Times New Roman" w:eastAsia="Times New Roman" w:hAnsi="Times New Roman" w:cs="Times New Roman"/>
          <w:color w:val="000000"/>
          <w:sz w:val="24"/>
          <w:szCs w:val="24"/>
          <w:shd w:val="clear" w:color="auto" w:fill="FFFFFF"/>
          <w:lang w:bidi="en-US"/>
        </w:rPr>
        <w:t xml:space="preserve">Oikonomou E, Zografos T, Papamikroulis GA, Siasos G, Vogiatzi G, Theofilis P, </w:t>
      </w:r>
    </w:p>
    <w:p w:rsidR="00676129" w:rsidRPr="00676129" w:rsidRDefault="00676129" w:rsidP="00676129">
      <w:pPr>
        <w:widowControl w:val="0"/>
        <w:autoSpaceDE w:val="0"/>
        <w:autoSpaceDN w:val="0"/>
        <w:spacing w:after="0" w:line="240" w:lineRule="auto"/>
        <w:jc w:val="both"/>
        <w:rPr>
          <w:rFonts w:ascii="Times New Roman" w:eastAsia="Times New Roman" w:hAnsi="Times New Roman" w:cs="Times New Roman"/>
          <w:color w:val="000000"/>
          <w:sz w:val="24"/>
          <w:szCs w:val="24"/>
          <w:shd w:val="clear" w:color="auto" w:fill="FFFFFF"/>
          <w:lang w:bidi="en-US"/>
        </w:rPr>
      </w:pPr>
      <w:r w:rsidRPr="00676129">
        <w:rPr>
          <w:rFonts w:ascii="Times New Roman" w:eastAsia="Times New Roman" w:hAnsi="Times New Roman" w:cs="Times New Roman"/>
          <w:color w:val="000000"/>
          <w:sz w:val="24"/>
          <w:szCs w:val="24"/>
          <w:shd w:val="clear" w:color="auto" w:fill="FFFFFF"/>
          <w:lang w:bidi="en-US"/>
        </w:rPr>
        <w:t>Briasoulis A, Papaioannou S, Vavuranakis M, Gennimata V, Tousoulis D.</w:t>
      </w:r>
    </w:p>
    <w:p w:rsidR="00676129" w:rsidRDefault="00676129" w:rsidP="00676129">
      <w:pPr>
        <w:widowControl w:val="0"/>
        <w:autoSpaceDE w:val="0"/>
        <w:autoSpaceDN w:val="0"/>
        <w:spacing w:after="0" w:line="240" w:lineRule="auto"/>
        <w:jc w:val="both"/>
        <w:rPr>
          <w:rFonts w:ascii="Times New Roman" w:eastAsia="Times New Roman" w:hAnsi="Times New Roman" w:cs="Times New Roman"/>
          <w:color w:val="000000"/>
          <w:sz w:val="24"/>
          <w:szCs w:val="24"/>
          <w:shd w:val="clear" w:color="auto" w:fill="FFFFFF"/>
          <w:lang w:bidi="en-US"/>
        </w:rPr>
      </w:pPr>
      <w:r w:rsidRPr="00676129">
        <w:rPr>
          <w:rFonts w:ascii="Times New Roman" w:eastAsia="Times New Roman" w:hAnsi="Times New Roman" w:cs="Times New Roman"/>
          <w:color w:val="000000"/>
          <w:sz w:val="24"/>
          <w:szCs w:val="24"/>
          <w:shd w:val="clear" w:color="auto" w:fill="FFFFFF"/>
          <w:lang w:bidi="en-US"/>
        </w:rPr>
        <w:t>Biomarkers in Atrial Fibrillation and Heart Failure. Curr Med Chem. 2019;26(5):873-887.</w:t>
      </w:r>
    </w:p>
    <w:p w:rsidR="00234C07" w:rsidRDefault="00234C07" w:rsidP="00676129">
      <w:pPr>
        <w:widowControl w:val="0"/>
        <w:autoSpaceDE w:val="0"/>
        <w:autoSpaceDN w:val="0"/>
        <w:spacing w:after="0" w:line="240" w:lineRule="auto"/>
        <w:jc w:val="both"/>
        <w:rPr>
          <w:rFonts w:ascii="Times New Roman" w:eastAsia="Times New Roman" w:hAnsi="Times New Roman" w:cs="Times New Roman"/>
          <w:color w:val="000000"/>
          <w:sz w:val="24"/>
          <w:szCs w:val="24"/>
          <w:shd w:val="clear" w:color="auto" w:fill="FFFFFF"/>
          <w:lang w:bidi="en-US"/>
        </w:rPr>
      </w:pPr>
    </w:p>
    <w:p w:rsidR="00234C07" w:rsidRDefault="00234C07" w:rsidP="00234C07">
      <w:pPr>
        <w:widowControl w:val="0"/>
        <w:autoSpaceDE w:val="0"/>
        <w:autoSpaceDN w:val="0"/>
        <w:spacing w:after="0" w:line="240" w:lineRule="auto"/>
        <w:jc w:val="both"/>
        <w:rPr>
          <w:rFonts w:ascii="Times New Roman" w:eastAsia="Times New Roman" w:hAnsi="Times New Roman" w:cs="Times New Roman"/>
          <w:sz w:val="24"/>
          <w:szCs w:val="24"/>
          <w:lang w:val="en-US" w:bidi="en-US"/>
        </w:rPr>
      </w:pPr>
    </w:p>
    <w:p w:rsidR="00234C07" w:rsidRPr="00676129" w:rsidRDefault="00234C07" w:rsidP="00234C07">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Ozyigit T, Kocas O, Karadag B, Ozben B. Three dimensional left atrial volume</w:t>
      </w:r>
    </w:p>
    <w:p w:rsidR="00234C07" w:rsidRPr="00676129" w:rsidRDefault="00234C07" w:rsidP="00234C07">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index is correlated with P wave dispersion in elderly patients with sinus rhythm.</w:t>
      </w:r>
    </w:p>
    <w:p w:rsidR="00234C07" w:rsidRPr="00676129" w:rsidRDefault="00234C07" w:rsidP="00234C07">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Wien Klin Wochenschr. 2016 Mar;128(5-6):182-6.</w:t>
      </w:r>
    </w:p>
    <w:p w:rsidR="00234C07" w:rsidRDefault="00234C07" w:rsidP="00676129">
      <w:pPr>
        <w:widowControl w:val="0"/>
        <w:autoSpaceDE w:val="0"/>
        <w:autoSpaceDN w:val="0"/>
        <w:spacing w:after="0" w:line="240" w:lineRule="auto"/>
        <w:jc w:val="both"/>
        <w:rPr>
          <w:rFonts w:ascii="Times New Roman" w:eastAsia="Times New Roman" w:hAnsi="Times New Roman" w:cs="Times New Roman"/>
          <w:color w:val="000000"/>
          <w:sz w:val="24"/>
          <w:szCs w:val="24"/>
          <w:shd w:val="clear" w:color="auto" w:fill="FFFFFF"/>
          <w:lang w:bidi="en-US"/>
        </w:rPr>
      </w:pPr>
    </w:p>
    <w:p w:rsidR="00234C07" w:rsidRPr="00676129" w:rsidRDefault="00234C07" w:rsidP="00234C07">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676129">
        <w:rPr>
          <w:rFonts w:ascii="Times New Roman" w:eastAsia="Times New Roman" w:hAnsi="Times New Roman" w:cs="Times New Roman"/>
          <w:sz w:val="24"/>
          <w:szCs w:val="24"/>
          <w:lang w:bidi="en-US"/>
        </w:rPr>
        <w:t>Pérez-Riera AR, de Abreu LC, Barbosa-Barros R, Grindler J, Fernandes-Cardoso</w:t>
      </w:r>
    </w:p>
    <w:p w:rsidR="00CF2CAE" w:rsidRDefault="00234C07" w:rsidP="00234C07">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676129">
        <w:rPr>
          <w:rFonts w:ascii="Times New Roman" w:eastAsia="Times New Roman" w:hAnsi="Times New Roman" w:cs="Times New Roman"/>
          <w:sz w:val="24"/>
          <w:szCs w:val="24"/>
          <w:lang w:bidi="en-US"/>
        </w:rPr>
        <w:t>A, Baranchuk A. P-wave dispersion: an update.</w:t>
      </w:r>
      <w:r w:rsidR="00CF2CAE">
        <w:rPr>
          <w:rFonts w:ascii="Times New Roman" w:eastAsia="Times New Roman" w:hAnsi="Times New Roman" w:cs="Times New Roman"/>
          <w:sz w:val="24"/>
          <w:szCs w:val="24"/>
          <w:lang w:bidi="en-US"/>
        </w:rPr>
        <w:t xml:space="preserve">                                                                              </w:t>
      </w:r>
    </w:p>
    <w:p w:rsidR="00234C07" w:rsidRDefault="00234C07" w:rsidP="00234C07">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676129">
        <w:rPr>
          <w:rFonts w:ascii="Times New Roman" w:eastAsia="Times New Roman" w:hAnsi="Times New Roman" w:cs="Times New Roman"/>
          <w:sz w:val="24"/>
          <w:szCs w:val="24"/>
          <w:lang w:bidi="en-US"/>
        </w:rPr>
        <w:t>Indian Pacing Electrophysiol J.</w:t>
      </w:r>
      <w:r w:rsidR="00CF2CAE">
        <w:rPr>
          <w:rFonts w:ascii="Times New Roman" w:eastAsia="Times New Roman" w:hAnsi="Times New Roman" w:cs="Times New Roman"/>
          <w:sz w:val="24"/>
          <w:szCs w:val="24"/>
          <w:lang w:bidi="en-US"/>
        </w:rPr>
        <w:t xml:space="preserve"> </w:t>
      </w:r>
      <w:r w:rsidRPr="00676129">
        <w:rPr>
          <w:rFonts w:ascii="Times New Roman" w:eastAsia="Times New Roman" w:hAnsi="Times New Roman" w:cs="Times New Roman"/>
          <w:sz w:val="24"/>
          <w:szCs w:val="24"/>
          <w:lang w:bidi="en-US"/>
        </w:rPr>
        <w:t>2016 Jul - Aug;16(4):126-133.</w:t>
      </w:r>
    </w:p>
    <w:p w:rsidR="006B1D39" w:rsidRDefault="006B1D39" w:rsidP="00234C07">
      <w:pPr>
        <w:widowControl w:val="0"/>
        <w:autoSpaceDE w:val="0"/>
        <w:autoSpaceDN w:val="0"/>
        <w:spacing w:after="0" w:line="240" w:lineRule="auto"/>
        <w:jc w:val="both"/>
        <w:rPr>
          <w:rFonts w:ascii="Times New Roman" w:eastAsia="Times New Roman" w:hAnsi="Times New Roman" w:cs="Times New Roman"/>
          <w:sz w:val="24"/>
          <w:szCs w:val="24"/>
          <w:lang w:bidi="en-US"/>
        </w:rPr>
      </w:pPr>
    </w:p>
    <w:p w:rsidR="006B1D39" w:rsidRPr="00676129" w:rsidRDefault="006B1D39" w:rsidP="006B1D39">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676129">
        <w:rPr>
          <w:rFonts w:ascii="Times New Roman" w:eastAsia="Times New Roman" w:hAnsi="Times New Roman" w:cs="Times New Roman"/>
          <w:sz w:val="24"/>
          <w:szCs w:val="24"/>
          <w:lang w:bidi="en-US"/>
        </w:rPr>
        <w:t>Sarvari SI, Haugaa KH, Stokke TM, Ansari HZ, Leren IS, Hegbom F, Smiseth OA,</w:t>
      </w:r>
    </w:p>
    <w:p w:rsidR="006B1D39" w:rsidRPr="00676129" w:rsidRDefault="006B1D39" w:rsidP="006B1D39">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676129">
        <w:rPr>
          <w:rFonts w:ascii="Times New Roman" w:eastAsia="Times New Roman" w:hAnsi="Times New Roman" w:cs="Times New Roman"/>
          <w:sz w:val="24"/>
          <w:szCs w:val="24"/>
          <w:lang w:bidi="en-US"/>
        </w:rPr>
        <w:t>Edvardsen T. Strain echocardiographic assessment of left atrial function predicts</w:t>
      </w:r>
    </w:p>
    <w:p w:rsidR="006B1D39" w:rsidRPr="00676129" w:rsidRDefault="006B1D39" w:rsidP="006B1D39">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676129">
        <w:rPr>
          <w:rFonts w:ascii="Times New Roman" w:eastAsia="Times New Roman" w:hAnsi="Times New Roman" w:cs="Times New Roman"/>
          <w:sz w:val="24"/>
          <w:szCs w:val="24"/>
          <w:lang w:bidi="en-US"/>
        </w:rPr>
        <w:t>recurrence of atrial fibrillation. Eur Heart J Cardiovasc Imaging. 2016 Jun;17(6):660-7.</w:t>
      </w:r>
    </w:p>
    <w:p w:rsidR="006B1D39" w:rsidRPr="00676129" w:rsidRDefault="006B1D39" w:rsidP="00234C07">
      <w:pPr>
        <w:widowControl w:val="0"/>
        <w:autoSpaceDE w:val="0"/>
        <w:autoSpaceDN w:val="0"/>
        <w:spacing w:after="0" w:line="240" w:lineRule="auto"/>
        <w:jc w:val="both"/>
        <w:rPr>
          <w:rFonts w:ascii="Times New Roman" w:eastAsia="Times New Roman" w:hAnsi="Times New Roman" w:cs="Times New Roman"/>
          <w:sz w:val="24"/>
          <w:szCs w:val="24"/>
          <w:lang w:bidi="en-US"/>
        </w:rPr>
      </w:pPr>
    </w:p>
    <w:p w:rsidR="00676129" w:rsidRPr="00676129" w:rsidRDefault="00676129" w:rsidP="00676129">
      <w:pPr>
        <w:widowControl w:val="0"/>
        <w:autoSpaceDE w:val="0"/>
        <w:autoSpaceDN w:val="0"/>
        <w:spacing w:after="0" w:line="240" w:lineRule="auto"/>
        <w:jc w:val="both"/>
        <w:rPr>
          <w:rFonts w:ascii="Times New Roman" w:eastAsia="Times New Roman" w:hAnsi="Times New Roman" w:cs="Times New Roman"/>
          <w:sz w:val="24"/>
          <w:szCs w:val="24"/>
          <w:lang w:bidi="en-US"/>
        </w:rPr>
      </w:pPr>
    </w:p>
    <w:p w:rsidR="00676129" w:rsidRPr="00676129" w:rsidRDefault="00676129" w:rsidP="00676129">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676129">
        <w:rPr>
          <w:rFonts w:ascii="Times New Roman" w:eastAsia="Times New Roman" w:hAnsi="Times New Roman" w:cs="Times New Roman"/>
          <w:sz w:val="24"/>
          <w:szCs w:val="24"/>
          <w:lang w:bidi="en-US"/>
        </w:rPr>
        <w:t>Shao Y, Shao H, Sawhney MS, Shi L. Serum uric acid as a risk factor of</w:t>
      </w:r>
    </w:p>
    <w:p w:rsidR="00676129" w:rsidRPr="00676129" w:rsidRDefault="00676129" w:rsidP="00676129">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676129">
        <w:rPr>
          <w:rFonts w:ascii="Times New Roman" w:eastAsia="Times New Roman" w:hAnsi="Times New Roman" w:cs="Times New Roman"/>
          <w:sz w:val="24"/>
          <w:szCs w:val="24"/>
          <w:lang w:bidi="en-US"/>
        </w:rPr>
        <w:t>all-cause mortality and cardiovascular events among type 2 diabetes population:</w:t>
      </w:r>
    </w:p>
    <w:p w:rsidR="00676129" w:rsidRDefault="00676129" w:rsidP="00676129">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676129">
        <w:rPr>
          <w:rFonts w:ascii="Times New Roman" w:eastAsia="Times New Roman" w:hAnsi="Times New Roman" w:cs="Times New Roman"/>
          <w:sz w:val="24"/>
          <w:szCs w:val="24"/>
          <w:lang w:bidi="en-US"/>
        </w:rPr>
        <w:t>Meta-analysis of correlational evidence.                                                                                     J</w:t>
      </w:r>
      <w:r w:rsidR="00CF2CAE">
        <w:rPr>
          <w:rFonts w:ascii="Times New Roman" w:eastAsia="Times New Roman" w:hAnsi="Times New Roman" w:cs="Times New Roman"/>
          <w:sz w:val="24"/>
          <w:szCs w:val="24"/>
          <w:lang w:bidi="en-US"/>
        </w:rPr>
        <w:t xml:space="preserve"> </w:t>
      </w:r>
      <w:r w:rsidRPr="00676129">
        <w:rPr>
          <w:rFonts w:ascii="Times New Roman" w:eastAsia="Times New Roman" w:hAnsi="Times New Roman" w:cs="Times New Roman"/>
          <w:sz w:val="24"/>
          <w:szCs w:val="24"/>
          <w:lang w:bidi="en-US"/>
        </w:rPr>
        <w:t>Diabetes Complications. 2019Oct;33(10):107409.</w:t>
      </w:r>
    </w:p>
    <w:p w:rsidR="00554B1E" w:rsidRDefault="00554B1E" w:rsidP="00676129">
      <w:pPr>
        <w:widowControl w:val="0"/>
        <w:autoSpaceDE w:val="0"/>
        <w:autoSpaceDN w:val="0"/>
        <w:spacing w:after="0" w:line="240" w:lineRule="auto"/>
        <w:jc w:val="both"/>
        <w:rPr>
          <w:rFonts w:ascii="Times New Roman" w:eastAsia="Times New Roman" w:hAnsi="Times New Roman" w:cs="Times New Roman"/>
          <w:sz w:val="24"/>
          <w:szCs w:val="24"/>
          <w:lang w:bidi="en-US"/>
        </w:rPr>
      </w:pPr>
    </w:p>
    <w:p w:rsidR="00554B1E" w:rsidRPr="00676129" w:rsidRDefault="00554B1E" w:rsidP="00554B1E">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Su H-M, Tsai W-C, Lin T-H et al. P wave dispersion and maximum P wave duration are independently associated with rapid renal function decline.  PLoS One. 2012;7:e42815.</w:t>
      </w:r>
    </w:p>
    <w:p w:rsidR="00554B1E" w:rsidRPr="00676129" w:rsidRDefault="00554B1E" w:rsidP="00554B1E">
      <w:pPr>
        <w:widowControl w:val="0"/>
        <w:autoSpaceDE w:val="0"/>
        <w:autoSpaceDN w:val="0"/>
        <w:spacing w:after="0" w:line="240" w:lineRule="auto"/>
        <w:jc w:val="both"/>
        <w:rPr>
          <w:rFonts w:ascii="Times New Roman" w:eastAsia="Times New Roman" w:hAnsi="Times New Roman" w:cs="Times New Roman"/>
          <w:sz w:val="24"/>
          <w:szCs w:val="24"/>
          <w:lang w:val="en-US" w:bidi="en-US"/>
        </w:rPr>
      </w:pPr>
    </w:p>
    <w:p w:rsidR="00676129" w:rsidRPr="00676129" w:rsidRDefault="00676129" w:rsidP="00676129">
      <w:pPr>
        <w:widowControl w:val="0"/>
        <w:autoSpaceDE w:val="0"/>
        <w:autoSpaceDN w:val="0"/>
        <w:spacing w:after="0" w:line="240" w:lineRule="auto"/>
        <w:jc w:val="both"/>
        <w:rPr>
          <w:rFonts w:ascii="Times New Roman" w:eastAsia="Times New Roman" w:hAnsi="Times New Roman" w:cs="Times New Roman"/>
          <w:sz w:val="24"/>
          <w:szCs w:val="24"/>
          <w:lang w:val="en-US" w:bidi="en-US"/>
        </w:rPr>
      </w:pPr>
    </w:p>
    <w:p w:rsidR="00676129" w:rsidRPr="00676129" w:rsidRDefault="00676129" w:rsidP="00676129">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 xml:space="preserve">Tamariz L, Agarwal S, Soliman EZ et al. Association of serum uric acid with incident atrial fibrillation (from the Atherosclerosis Risk in Communities [ARIC] Study). </w:t>
      </w:r>
    </w:p>
    <w:p w:rsidR="00676129" w:rsidRPr="00676129" w:rsidRDefault="00676129" w:rsidP="00676129">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Am J Cardiol 2011;108:1272–6.</w:t>
      </w:r>
    </w:p>
    <w:p w:rsidR="00676129" w:rsidRPr="00676129" w:rsidRDefault="00676129" w:rsidP="00676129">
      <w:pPr>
        <w:widowControl w:val="0"/>
        <w:autoSpaceDE w:val="0"/>
        <w:autoSpaceDN w:val="0"/>
        <w:spacing w:after="0" w:line="240" w:lineRule="auto"/>
        <w:jc w:val="both"/>
        <w:rPr>
          <w:rFonts w:ascii="Times New Roman" w:eastAsia="Times New Roman" w:hAnsi="Times New Roman" w:cs="Times New Roman"/>
          <w:sz w:val="24"/>
          <w:szCs w:val="24"/>
          <w:lang w:val="en-US" w:bidi="en-US"/>
        </w:rPr>
      </w:pPr>
    </w:p>
    <w:p w:rsidR="00676129" w:rsidRPr="00676129" w:rsidRDefault="00676129" w:rsidP="00676129">
      <w:pPr>
        <w:widowControl w:val="0"/>
        <w:autoSpaceDE w:val="0"/>
        <w:autoSpaceDN w:val="0"/>
        <w:spacing w:after="0" w:line="240" w:lineRule="auto"/>
        <w:jc w:val="both"/>
        <w:rPr>
          <w:rFonts w:ascii="Times New Roman" w:eastAsia="Times New Roman" w:hAnsi="Times New Roman" w:cs="Times New Roman"/>
          <w:sz w:val="24"/>
          <w:szCs w:val="24"/>
          <w:lang w:bidi="en-US"/>
        </w:rPr>
      </w:pPr>
    </w:p>
    <w:p w:rsidR="00676129" w:rsidRPr="00676129" w:rsidRDefault="00676129" w:rsidP="00676129">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676129">
        <w:rPr>
          <w:rFonts w:ascii="Times New Roman" w:eastAsia="Times New Roman" w:hAnsi="Times New Roman" w:cs="Times New Roman"/>
          <w:sz w:val="24"/>
          <w:szCs w:val="24"/>
          <w:lang w:bidi="en-US"/>
        </w:rPr>
        <w:t>Tsioufis C, Konstantinidis D, Nikolakopoulos I, Vemmou E, Kalos T,</w:t>
      </w:r>
    </w:p>
    <w:p w:rsidR="00676129" w:rsidRPr="00676129" w:rsidRDefault="00676129" w:rsidP="00676129">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676129">
        <w:rPr>
          <w:rFonts w:ascii="Times New Roman" w:eastAsia="Times New Roman" w:hAnsi="Times New Roman" w:cs="Times New Roman"/>
          <w:sz w:val="24"/>
          <w:szCs w:val="24"/>
          <w:lang w:bidi="en-US"/>
        </w:rPr>
        <w:t>Georgiopoulos G, Vogiatzakis N, Ifantis A, Konstantinou K, Gennimata V, Tousoulis</w:t>
      </w:r>
    </w:p>
    <w:p w:rsidR="00676129" w:rsidRPr="00676129" w:rsidRDefault="00676129" w:rsidP="00676129">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676129">
        <w:rPr>
          <w:rFonts w:ascii="Times New Roman" w:eastAsia="Times New Roman" w:hAnsi="Times New Roman" w:cs="Times New Roman"/>
          <w:sz w:val="24"/>
          <w:szCs w:val="24"/>
          <w:lang w:bidi="en-US"/>
        </w:rPr>
        <w:t>D. Biomarkers of Atrial Fibrillation in Hypertension. Curr Med Chem. 2019;26(5):888-897.</w:t>
      </w:r>
    </w:p>
    <w:p w:rsidR="00676129" w:rsidRPr="00676129" w:rsidRDefault="00676129" w:rsidP="00676129">
      <w:pPr>
        <w:widowControl w:val="0"/>
        <w:autoSpaceDE w:val="0"/>
        <w:autoSpaceDN w:val="0"/>
        <w:spacing w:after="0" w:line="240" w:lineRule="auto"/>
        <w:jc w:val="both"/>
        <w:rPr>
          <w:rFonts w:ascii="Times New Roman" w:eastAsia="Times New Roman" w:hAnsi="Times New Roman" w:cs="Times New Roman"/>
          <w:sz w:val="24"/>
          <w:szCs w:val="24"/>
          <w:lang w:val="en-US" w:bidi="en-US"/>
        </w:rPr>
      </w:pPr>
    </w:p>
    <w:p w:rsidR="00CF2CAE" w:rsidRDefault="00CF2CAE" w:rsidP="00234C07">
      <w:pPr>
        <w:widowControl w:val="0"/>
        <w:autoSpaceDE w:val="0"/>
        <w:autoSpaceDN w:val="0"/>
        <w:spacing w:after="0" w:line="240" w:lineRule="auto"/>
        <w:jc w:val="both"/>
        <w:rPr>
          <w:rFonts w:ascii="Times New Roman" w:eastAsia="Times New Roman" w:hAnsi="Times New Roman" w:cs="Times New Roman"/>
          <w:sz w:val="24"/>
          <w:szCs w:val="24"/>
          <w:lang w:val="en-US" w:bidi="en-US"/>
        </w:rPr>
      </w:pPr>
    </w:p>
    <w:p w:rsidR="00CF2CAE" w:rsidRDefault="00CF2CAE" w:rsidP="00CF2CAE">
      <w:pPr>
        <w:widowControl w:val="0"/>
        <w:autoSpaceDE w:val="0"/>
        <w:autoSpaceDN w:val="0"/>
        <w:spacing w:after="0" w:line="240" w:lineRule="auto"/>
        <w:jc w:val="both"/>
        <w:rPr>
          <w:rFonts w:ascii="Times New Roman" w:eastAsia="Times New Roman" w:hAnsi="Times New Roman" w:cs="Times New Roman"/>
          <w:sz w:val="24"/>
          <w:szCs w:val="24"/>
          <w:lang w:val="en-US" w:bidi="en-US"/>
        </w:rPr>
      </w:pPr>
    </w:p>
    <w:p w:rsidR="00CF2CAE" w:rsidRPr="00676129" w:rsidRDefault="00CF2CAE" w:rsidP="00CF2CAE">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lastRenderedPageBreak/>
        <w:t xml:space="preserve">Tukek T, Akkaya V, Atilgan D  et al. Effect of left atrial size and function on P-wave dispersion: a study in patients with paroxysmal atrial fibrillation. </w:t>
      </w:r>
      <w:r>
        <w:rPr>
          <w:rFonts w:ascii="Times New Roman" w:eastAsia="Times New Roman" w:hAnsi="Times New Roman" w:cs="Times New Roman"/>
          <w:sz w:val="24"/>
          <w:szCs w:val="24"/>
          <w:lang w:val="en-US" w:bidi="en-US"/>
        </w:rPr>
        <w:t xml:space="preserve">                                         </w:t>
      </w:r>
      <w:r w:rsidRPr="00676129">
        <w:rPr>
          <w:rFonts w:ascii="Times New Roman" w:eastAsia="Times New Roman" w:hAnsi="Times New Roman" w:cs="Times New Roman"/>
          <w:sz w:val="24"/>
          <w:szCs w:val="24"/>
          <w:lang w:val="en-US" w:bidi="en-US"/>
        </w:rPr>
        <w:t>Clin Cardiol 2001;24:676–80.</w:t>
      </w:r>
    </w:p>
    <w:p w:rsidR="00CF2CAE" w:rsidRDefault="00CF2CAE" w:rsidP="00CF2CAE">
      <w:pPr>
        <w:widowControl w:val="0"/>
        <w:autoSpaceDE w:val="0"/>
        <w:autoSpaceDN w:val="0"/>
        <w:spacing w:after="0" w:line="240" w:lineRule="auto"/>
        <w:jc w:val="both"/>
        <w:rPr>
          <w:rFonts w:ascii="Times New Roman" w:eastAsia="Times New Roman" w:hAnsi="Times New Roman" w:cs="Times New Roman"/>
          <w:sz w:val="24"/>
          <w:szCs w:val="24"/>
          <w:lang w:val="en-US" w:bidi="en-US"/>
        </w:rPr>
      </w:pPr>
    </w:p>
    <w:p w:rsidR="00CF2CAE" w:rsidRPr="00676129" w:rsidRDefault="00CF2CAE" w:rsidP="00CF2CAE">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 xml:space="preserve">Tukek T, Akkaya V, Demirel S et al. Effect of Valsalva maneuver on surface electrocardiographic P –wave dispersion in paroxysmal atrial fibrilation.                 </w:t>
      </w:r>
    </w:p>
    <w:p w:rsidR="00CF2CAE" w:rsidRPr="00676129" w:rsidRDefault="00CF2CAE" w:rsidP="00CF2CAE">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Am J Cardiol 2000;85:896-899</w:t>
      </w:r>
    </w:p>
    <w:p w:rsidR="00CF2CAE" w:rsidRDefault="00CF2CAE" w:rsidP="00234C07">
      <w:pPr>
        <w:widowControl w:val="0"/>
        <w:autoSpaceDE w:val="0"/>
        <w:autoSpaceDN w:val="0"/>
        <w:spacing w:after="0" w:line="240" w:lineRule="auto"/>
        <w:jc w:val="both"/>
        <w:rPr>
          <w:rFonts w:ascii="Times New Roman" w:eastAsia="Times New Roman" w:hAnsi="Times New Roman" w:cs="Times New Roman"/>
          <w:sz w:val="24"/>
          <w:szCs w:val="24"/>
          <w:lang w:val="en-US" w:bidi="en-US"/>
        </w:rPr>
      </w:pPr>
    </w:p>
    <w:p w:rsidR="00234C07" w:rsidRPr="00676129" w:rsidRDefault="00234C07" w:rsidP="00234C07">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Turhan H, Yetkin E, Senen K et al. Effects of percutaneous mitral balloon valvuloplasty on P-wave dispersion in patients with mitral stenosis. Am J Cardiol 2002;89:607-609</w:t>
      </w:r>
    </w:p>
    <w:p w:rsidR="00554B1E" w:rsidRDefault="00554B1E" w:rsidP="00554B1E">
      <w:pPr>
        <w:widowControl w:val="0"/>
        <w:autoSpaceDE w:val="0"/>
        <w:autoSpaceDN w:val="0"/>
        <w:spacing w:after="0" w:line="240" w:lineRule="auto"/>
        <w:jc w:val="both"/>
        <w:rPr>
          <w:rFonts w:ascii="Times New Roman" w:eastAsia="Times New Roman" w:hAnsi="Times New Roman" w:cs="Times New Roman"/>
          <w:color w:val="000000"/>
          <w:sz w:val="24"/>
          <w:szCs w:val="24"/>
          <w:shd w:val="clear" w:color="auto" w:fill="FFFFFF"/>
          <w:lang w:bidi="en-US"/>
        </w:rPr>
      </w:pPr>
    </w:p>
    <w:p w:rsidR="00554B1E" w:rsidRPr="00676129" w:rsidRDefault="00554B1E" w:rsidP="00554B1E">
      <w:pPr>
        <w:widowControl w:val="0"/>
        <w:autoSpaceDE w:val="0"/>
        <w:autoSpaceDN w:val="0"/>
        <w:spacing w:after="0" w:line="240" w:lineRule="auto"/>
        <w:jc w:val="both"/>
        <w:rPr>
          <w:rFonts w:ascii="Times New Roman" w:eastAsia="Times New Roman" w:hAnsi="Times New Roman" w:cs="Times New Roman"/>
          <w:color w:val="000000"/>
          <w:sz w:val="24"/>
          <w:szCs w:val="24"/>
          <w:shd w:val="clear" w:color="auto" w:fill="FFFFFF"/>
          <w:lang w:bidi="en-US"/>
        </w:rPr>
      </w:pPr>
      <w:r w:rsidRPr="00676129">
        <w:rPr>
          <w:rFonts w:ascii="Times New Roman" w:eastAsia="Times New Roman" w:hAnsi="Times New Roman" w:cs="Times New Roman"/>
          <w:color w:val="000000"/>
          <w:sz w:val="24"/>
          <w:szCs w:val="24"/>
          <w:shd w:val="clear" w:color="auto" w:fill="FFFFFF"/>
          <w:lang w:bidi="en-US"/>
        </w:rPr>
        <w:t>Zacharia E, Papageorgiou N, Ioannou A, Siasos G, Papaioannou S, Vavuranakis M, Latsios G, Vlachopoulos C, Toutouzas K, Deftereos S, Providência R, Tousoulis D.  Inflammatory Biomarkers in Atrial Fibrillation. Curr Med Chem. 2019;26(5):837-854</w:t>
      </w:r>
      <w:r w:rsidRPr="00676129">
        <w:rPr>
          <w:rFonts w:ascii="Helvetica" w:eastAsia="Times New Roman" w:hAnsi="Helvetica" w:cs="Helvetica"/>
          <w:color w:val="000000"/>
          <w:sz w:val="24"/>
          <w:szCs w:val="24"/>
          <w:shd w:val="clear" w:color="auto" w:fill="FFFFFF"/>
          <w:lang w:bidi="en-US"/>
        </w:rPr>
        <w:t xml:space="preserve">. </w:t>
      </w:r>
    </w:p>
    <w:p w:rsidR="00676129" w:rsidRPr="00676129" w:rsidRDefault="00676129" w:rsidP="00676129">
      <w:pPr>
        <w:widowControl w:val="0"/>
        <w:autoSpaceDE w:val="0"/>
        <w:autoSpaceDN w:val="0"/>
        <w:spacing w:after="0" w:line="360" w:lineRule="auto"/>
        <w:jc w:val="both"/>
        <w:rPr>
          <w:rFonts w:ascii="Times New Roman" w:eastAsia="Times New Roman" w:hAnsi="Times New Roman" w:cs="Times New Roman"/>
          <w:sz w:val="24"/>
          <w:szCs w:val="24"/>
          <w:lang w:val="en-US" w:bidi="en-US"/>
        </w:rPr>
      </w:pPr>
    </w:p>
    <w:p w:rsidR="009420BE" w:rsidRPr="00676129" w:rsidRDefault="009420BE" w:rsidP="009420BE">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sidRPr="00676129">
        <w:rPr>
          <w:rFonts w:ascii="Times New Roman" w:eastAsia="Times New Roman" w:hAnsi="Times New Roman" w:cs="Times New Roman"/>
          <w:sz w:val="24"/>
          <w:szCs w:val="24"/>
          <w:lang w:val="en-US" w:bidi="en-US"/>
        </w:rPr>
        <w:t>Zhao Q, YU S, Huang H et al. Serum uric acid levels correlate with atrial fibrillation in patients with chronic systolic heart failure. Chin Med J 2012;125(10):1708-1712</w:t>
      </w:r>
    </w:p>
    <w:p w:rsidR="009420BE" w:rsidRDefault="009420BE" w:rsidP="009420BE">
      <w:pPr>
        <w:widowControl w:val="0"/>
        <w:autoSpaceDE w:val="0"/>
        <w:autoSpaceDN w:val="0"/>
        <w:spacing w:after="0" w:line="240" w:lineRule="auto"/>
        <w:jc w:val="both"/>
        <w:rPr>
          <w:rFonts w:ascii="Times New Roman" w:eastAsia="Times New Roman" w:hAnsi="Times New Roman" w:cs="Times New Roman"/>
          <w:sz w:val="24"/>
          <w:szCs w:val="24"/>
          <w:lang w:val="en-US" w:bidi="en-US"/>
        </w:rPr>
      </w:pPr>
    </w:p>
    <w:p w:rsidR="0074452D" w:rsidRDefault="0074452D"/>
    <w:sectPr w:rsidR="0074452D" w:rsidSect="0074452D">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053A" w:rsidRDefault="0040053A" w:rsidP="00554B1E">
      <w:pPr>
        <w:spacing w:after="0" w:line="240" w:lineRule="auto"/>
      </w:pPr>
      <w:r>
        <w:separator/>
      </w:r>
    </w:p>
  </w:endnote>
  <w:endnote w:type="continuationSeparator" w:id="1">
    <w:p w:rsidR="0040053A" w:rsidRDefault="0040053A" w:rsidP="00554B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053A" w:rsidRDefault="0040053A" w:rsidP="00554B1E">
      <w:pPr>
        <w:spacing w:after="0" w:line="240" w:lineRule="auto"/>
      </w:pPr>
      <w:r>
        <w:separator/>
      </w:r>
    </w:p>
  </w:footnote>
  <w:footnote w:type="continuationSeparator" w:id="1">
    <w:p w:rsidR="0040053A" w:rsidRDefault="0040053A" w:rsidP="00554B1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hyphenationZone w:val="425"/>
  <w:characterSpacingControl w:val="doNotCompress"/>
  <w:footnotePr>
    <w:footnote w:id="0"/>
    <w:footnote w:id="1"/>
  </w:footnotePr>
  <w:endnotePr>
    <w:endnote w:id="0"/>
    <w:endnote w:id="1"/>
  </w:endnotePr>
  <w:compat/>
  <w:rsids>
    <w:rsidRoot w:val="00676129"/>
    <w:rsid w:val="001F32AA"/>
    <w:rsid w:val="00234C07"/>
    <w:rsid w:val="0040053A"/>
    <w:rsid w:val="00480FB2"/>
    <w:rsid w:val="00554B1E"/>
    <w:rsid w:val="005B64FE"/>
    <w:rsid w:val="00676129"/>
    <w:rsid w:val="006B1D39"/>
    <w:rsid w:val="007140CA"/>
    <w:rsid w:val="00723F48"/>
    <w:rsid w:val="0074452D"/>
    <w:rsid w:val="009420BE"/>
    <w:rsid w:val="009D70E3"/>
    <w:rsid w:val="00CE28F8"/>
    <w:rsid w:val="00CF2CA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6" type="connector" idref="#_x0000_s1038"/>
        <o:r id="V:Rule7" type="connector" idref="#_x0000_s1039"/>
        <o:r id="V:Rule8" type="connector" idref="#_x0000_s1041"/>
        <o:r id="V:Rule9" type="connector" idref="#_x0000_s1042"/>
        <o:r id="V:Rule10" type="connector" idref="#_x0000_s104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452D"/>
  </w:style>
  <w:style w:type="paragraph" w:styleId="Balk1">
    <w:name w:val="heading 1"/>
    <w:basedOn w:val="Normal"/>
    <w:link w:val="Balk1Char"/>
    <w:uiPriority w:val="1"/>
    <w:qFormat/>
    <w:rsid w:val="00676129"/>
    <w:pPr>
      <w:widowControl w:val="0"/>
      <w:autoSpaceDE w:val="0"/>
      <w:autoSpaceDN w:val="0"/>
      <w:spacing w:after="0" w:line="275" w:lineRule="exact"/>
      <w:ind w:left="100"/>
      <w:outlineLvl w:val="0"/>
    </w:pPr>
    <w:rPr>
      <w:rFonts w:ascii="Times New Roman" w:eastAsia="Times New Roman" w:hAnsi="Times New Roman" w:cs="Times New Roman"/>
      <w:b/>
      <w:bCs/>
      <w:sz w:val="24"/>
      <w:szCs w:val="24"/>
      <w:lang w:val="en-US" w:bidi="en-US"/>
    </w:rPr>
  </w:style>
  <w:style w:type="character" w:default="1" w:styleId="VarsaylanParagrafYazTipi">
    <w:name w:val="Default Paragraph Font"/>
    <w:uiPriority w:val="1"/>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676129"/>
    <w:rPr>
      <w:rFonts w:ascii="Times New Roman" w:eastAsia="Times New Roman" w:hAnsi="Times New Roman" w:cs="Times New Roman"/>
      <w:b/>
      <w:bCs/>
      <w:sz w:val="24"/>
      <w:szCs w:val="24"/>
      <w:lang w:val="en-US" w:bidi="en-US"/>
    </w:rPr>
  </w:style>
  <w:style w:type="numbering" w:customStyle="1" w:styleId="ListeYok1">
    <w:name w:val="Liste Yok1"/>
    <w:next w:val="ListeYok"/>
    <w:uiPriority w:val="99"/>
    <w:semiHidden/>
    <w:unhideWhenUsed/>
    <w:rsid w:val="00676129"/>
  </w:style>
  <w:style w:type="table" w:customStyle="1" w:styleId="TableNormal1">
    <w:name w:val="Table Normal1"/>
    <w:uiPriority w:val="2"/>
    <w:semiHidden/>
    <w:unhideWhenUsed/>
    <w:qFormat/>
    <w:rsid w:val="0067612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676129"/>
    <w:pPr>
      <w:widowControl w:val="0"/>
      <w:autoSpaceDE w:val="0"/>
      <w:autoSpaceDN w:val="0"/>
      <w:spacing w:after="0" w:line="240" w:lineRule="auto"/>
      <w:ind w:left="100"/>
      <w:jc w:val="both"/>
    </w:pPr>
    <w:rPr>
      <w:rFonts w:ascii="Times New Roman" w:eastAsia="Times New Roman" w:hAnsi="Times New Roman" w:cs="Times New Roman"/>
      <w:sz w:val="24"/>
      <w:szCs w:val="24"/>
      <w:lang w:val="en-US" w:bidi="en-US"/>
    </w:rPr>
  </w:style>
  <w:style w:type="character" w:customStyle="1" w:styleId="GvdeMetniChar">
    <w:name w:val="Gövde Metni Char"/>
    <w:basedOn w:val="VarsaylanParagrafYazTipi"/>
    <w:link w:val="GvdeMetni"/>
    <w:uiPriority w:val="1"/>
    <w:rsid w:val="00676129"/>
    <w:rPr>
      <w:rFonts w:ascii="Times New Roman" w:eastAsia="Times New Roman" w:hAnsi="Times New Roman" w:cs="Times New Roman"/>
      <w:sz w:val="24"/>
      <w:szCs w:val="24"/>
      <w:lang w:val="en-US" w:bidi="en-US"/>
    </w:rPr>
  </w:style>
  <w:style w:type="paragraph" w:styleId="ListeParagraf">
    <w:name w:val="List Paragraph"/>
    <w:basedOn w:val="Normal"/>
    <w:uiPriority w:val="1"/>
    <w:qFormat/>
    <w:rsid w:val="00676129"/>
    <w:pPr>
      <w:widowControl w:val="0"/>
      <w:autoSpaceDE w:val="0"/>
      <w:autoSpaceDN w:val="0"/>
      <w:spacing w:after="0" w:line="240" w:lineRule="auto"/>
    </w:pPr>
    <w:rPr>
      <w:rFonts w:ascii="Times New Roman" w:eastAsia="Times New Roman" w:hAnsi="Times New Roman" w:cs="Times New Roman"/>
      <w:lang w:val="en-US" w:bidi="en-US"/>
    </w:rPr>
  </w:style>
  <w:style w:type="paragraph" w:customStyle="1" w:styleId="TableParagraph">
    <w:name w:val="Table Paragraph"/>
    <w:basedOn w:val="Normal"/>
    <w:uiPriority w:val="1"/>
    <w:qFormat/>
    <w:rsid w:val="00676129"/>
    <w:pPr>
      <w:widowControl w:val="0"/>
      <w:autoSpaceDE w:val="0"/>
      <w:autoSpaceDN w:val="0"/>
      <w:spacing w:after="0" w:line="240" w:lineRule="auto"/>
    </w:pPr>
    <w:rPr>
      <w:rFonts w:ascii="Times New Roman" w:eastAsia="Times New Roman" w:hAnsi="Times New Roman" w:cs="Times New Roman"/>
      <w:lang w:val="en-US" w:bidi="en-US"/>
    </w:rPr>
  </w:style>
  <w:style w:type="character" w:styleId="AklamaBavurusu">
    <w:name w:val="annotation reference"/>
    <w:basedOn w:val="VarsaylanParagrafYazTipi"/>
    <w:uiPriority w:val="99"/>
    <w:semiHidden/>
    <w:unhideWhenUsed/>
    <w:rsid w:val="00676129"/>
    <w:rPr>
      <w:sz w:val="16"/>
      <w:szCs w:val="16"/>
    </w:rPr>
  </w:style>
  <w:style w:type="paragraph" w:styleId="AklamaMetni">
    <w:name w:val="annotation text"/>
    <w:basedOn w:val="Normal"/>
    <w:link w:val="AklamaMetniChar"/>
    <w:uiPriority w:val="99"/>
    <w:semiHidden/>
    <w:unhideWhenUsed/>
    <w:rsid w:val="00676129"/>
    <w:pPr>
      <w:widowControl w:val="0"/>
      <w:autoSpaceDE w:val="0"/>
      <w:autoSpaceDN w:val="0"/>
      <w:spacing w:after="0" w:line="240" w:lineRule="auto"/>
    </w:pPr>
    <w:rPr>
      <w:rFonts w:ascii="Times New Roman" w:eastAsia="Times New Roman" w:hAnsi="Times New Roman" w:cs="Times New Roman"/>
      <w:sz w:val="20"/>
      <w:szCs w:val="20"/>
      <w:lang w:val="en-US" w:bidi="en-US"/>
    </w:rPr>
  </w:style>
  <w:style w:type="character" w:customStyle="1" w:styleId="AklamaMetniChar">
    <w:name w:val="Açıklama Metni Char"/>
    <w:basedOn w:val="VarsaylanParagrafYazTipi"/>
    <w:link w:val="AklamaMetni"/>
    <w:uiPriority w:val="99"/>
    <w:semiHidden/>
    <w:rsid w:val="00676129"/>
    <w:rPr>
      <w:rFonts w:ascii="Times New Roman" w:eastAsia="Times New Roman" w:hAnsi="Times New Roman" w:cs="Times New Roman"/>
      <w:sz w:val="20"/>
      <w:szCs w:val="20"/>
      <w:lang w:val="en-US" w:bidi="en-US"/>
    </w:rPr>
  </w:style>
  <w:style w:type="paragraph" w:styleId="AklamaKonusu">
    <w:name w:val="annotation subject"/>
    <w:basedOn w:val="AklamaMetni"/>
    <w:next w:val="AklamaMetni"/>
    <w:link w:val="AklamaKonusuChar"/>
    <w:uiPriority w:val="99"/>
    <w:semiHidden/>
    <w:unhideWhenUsed/>
    <w:rsid w:val="00676129"/>
    <w:rPr>
      <w:b/>
      <w:bCs/>
    </w:rPr>
  </w:style>
  <w:style w:type="character" w:customStyle="1" w:styleId="AklamaKonusuChar">
    <w:name w:val="Açıklama Konusu Char"/>
    <w:basedOn w:val="AklamaMetniChar"/>
    <w:link w:val="AklamaKonusu"/>
    <w:uiPriority w:val="99"/>
    <w:semiHidden/>
    <w:rsid w:val="00676129"/>
    <w:rPr>
      <w:b/>
      <w:bCs/>
    </w:rPr>
  </w:style>
  <w:style w:type="paragraph" w:styleId="BalonMetni">
    <w:name w:val="Balloon Text"/>
    <w:basedOn w:val="Normal"/>
    <w:link w:val="BalonMetniChar"/>
    <w:uiPriority w:val="99"/>
    <w:semiHidden/>
    <w:unhideWhenUsed/>
    <w:rsid w:val="00676129"/>
    <w:pPr>
      <w:widowControl w:val="0"/>
      <w:autoSpaceDE w:val="0"/>
      <w:autoSpaceDN w:val="0"/>
      <w:spacing w:after="0" w:line="240" w:lineRule="auto"/>
    </w:pPr>
    <w:rPr>
      <w:rFonts w:ascii="Tahoma" w:eastAsia="Times New Roman" w:hAnsi="Tahoma" w:cs="Tahoma"/>
      <w:sz w:val="16"/>
      <w:szCs w:val="16"/>
      <w:lang w:val="en-US" w:bidi="en-US"/>
    </w:rPr>
  </w:style>
  <w:style w:type="character" w:customStyle="1" w:styleId="BalonMetniChar">
    <w:name w:val="Balon Metni Char"/>
    <w:basedOn w:val="VarsaylanParagrafYazTipi"/>
    <w:link w:val="BalonMetni"/>
    <w:uiPriority w:val="99"/>
    <w:semiHidden/>
    <w:rsid w:val="00676129"/>
    <w:rPr>
      <w:rFonts w:ascii="Tahoma" w:eastAsia="Times New Roman" w:hAnsi="Tahoma" w:cs="Tahoma"/>
      <w:sz w:val="16"/>
      <w:szCs w:val="16"/>
      <w:lang w:val="en-US" w:bidi="en-US"/>
    </w:rPr>
  </w:style>
  <w:style w:type="character" w:customStyle="1" w:styleId="tlid-translation">
    <w:name w:val="tlid-translation"/>
    <w:basedOn w:val="VarsaylanParagrafYazTipi"/>
    <w:rsid w:val="00676129"/>
  </w:style>
  <w:style w:type="paragraph" w:styleId="stbilgi">
    <w:name w:val="header"/>
    <w:basedOn w:val="Normal"/>
    <w:link w:val="stbilgiChar"/>
    <w:uiPriority w:val="99"/>
    <w:semiHidden/>
    <w:unhideWhenUsed/>
    <w:rsid w:val="00676129"/>
    <w:pPr>
      <w:widowControl w:val="0"/>
      <w:tabs>
        <w:tab w:val="center" w:pos="4536"/>
        <w:tab w:val="right" w:pos="9072"/>
      </w:tabs>
      <w:autoSpaceDE w:val="0"/>
      <w:autoSpaceDN w:val="0"/>
      <w:spacing w:after="0" w:line="240" w:lineRule="auto"/>
    </w:pPr>
    <w:rPr>
      <w:rFonts w:ascii="Times New Roman" w:eastAsia="Times New Roman" w:hAnsi="Times New Roman" w:cs="Times New Roman"/>
      <w:lang w:val="en-US" w:bidi="en-US"/>
    </w:rPr>
  </w:style>
  <w:style w:type="character" w:customStyle="1" w:styleId="stbilgiChar">
    <w:name w:val="Üstbilgi Char"/>
    <w:basedOn w:val="VarsaylanParagrafYazTipi"/>
    <w:link w:val="stbilgi"/>
    <w:uiPriority w:val="99"/>
    <w:semiHidden/>
    <w:rsid w:val="00676129"/>
    <w:rPr>
      <w:rFonts w:ascii="Times New Roman" w:eastAsia="Times New Roman" w:hAnsi="Times New Roman" w:cs="Times New Roman"/>
      <w:lang w:val="en-US" w:bidi="en-US"/>
    </w:rPr>
  </w:style>
  <w:style w:type="paragraph" w:styleId="Altbilgi">
    <w:name w:val="footer"/>
    <w:basedOn w:val="Normal"/>
    <w:link w:val="AltbilgiChar"/>
    <w:uiPriority w:val="99"/>
    <w:semiHidden/>
    <w:unhideWhenUsed/>
    <w:rsid w:val="00676129"/>
    <w:pPr>
      <w:widowControl w:val="0"/>
      <w:tabs>
        <w:tab w:val="center" w:pos="4536"/>
        <w:tab w:val="right" w:pos="9072"/>
      </w:tabs>
      <w:autoSpaceDE w:val="0"/>
      <w:autoSpaceDN w:val="0"/>
      <w:spacing w:after="0" w:line="240" w:lineRule="auto"/>
    </w:pPr>
    <w:rPr>
      <w:rFonts w:ascii="Times New Roman" w:eastAsia="Times New Roman" w:hAnsi="Times New Roman" w:cs="Times New Roman"/>
      <w:lang w:val="en-US" w:bidi="en-US"/>
    </w:rPr>
  </w:style>
  <w:style w:type="character" w:customStyle="1" w:styleId="AltbilgiChar">
    <w:name w:val="Altbilgi Char"/>
    <w:basedOn w:val="VarsaylanParagrafYazTipi"/>
    <w:link w:val="Altbilgi"/>
    <w:uiPriority w:val="99"/>
    <w:semiHidden/>
    <w:rsid w:val="00676129"/>
    <w:rPr>
      <w:rFonts w:ascii="Times New Roman" w:eastAsia="Times New Roman" w:hAnsi="Times New Roman" w:cs="Times New Roman"/>
      <w:lang w:val="en-US"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4580</Words>
  <Characters>26110</Characters>
  <Application>Microsoft Office Word</Application>
  <DocSecurity>0</DocSecurity>
  <Lines>217</Lines>
  <Paragraphs>61</Paragraphs>
  <ScaleCrop>false</ScaleCrop>
  <HeadingPairs>
    <vt:vector size="2" baseType="variant">
      <vt:variant>
        <vt:lpstr>Konu Başlığı</vt:lpstr>
      </vt:variant>
      <vt:variant>
        <vt:i4>1</vt:i4>
      </vt:variant>
    </vt:vector>
  </HeadingPairs>
  <TitlesOfParts>
    <vt:vector size="1" baseType="lpstr">
      <vt:lpstr/>
    </vt:vector>
  </TitlesOfParts>
  <Company>NouS TncTR</Company>
  <LinksUpToDate>false</LinksUpToDate>
  <CharactersWithSpaces>30629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personel</dc:creator>
  <cp:lastModifiedBy>pc</cp:lastModifiedBy>
  <cp:revision>2</cp:revision>
  <dcterms:created xsi:type="dcterms:W3CDTF">2020-01-04T20:49:00Z</dcterms:created>
  <dcterms:modified xsi:type="dcterms:W3CDTF">2020-01-04T20:49:00Z</dcterms:modified>
</cp:coreProperties>
</file>